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26" w:rsidRDefault="00347126" w:rsidP="00347126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СОБРАНИЕ ДЕПУТАТОВ ПЛОТАВСКОГО СЕЛЬСОВЕТА</w:t>
      </w:r>
    </w:p>
    <w:p w:rsidR="00347126" w:rsidRDefault="00347126" w:rsidP="00347126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bCs w:val="0"/>
          <w:sz w:val="32"/>
          <w:szCs w:val="32"/>
          <w:lang w:bidi="ru-RU"/>
        </w:rPr>
        <w:t xml:space="preserve">ОКТЯБРЬСКОГО РАЙОНА  </w:t>
      </w:r>
      <w:r>
        <w:rPr>
          <w:rFonts w:ascii="Arial" w:eastAsia="Arial" w:hAnsi="Arial" w:cs="Arial"/>
          <w:sz w:val="32"/>
          <w:szCs w:val="32"/>
          <w:lang w:bidi="ru-RU"/>
        </w:rPr>
        <w:t>КУРСКОЙ ОБЛАСТИ</w:t>
      </w:r>
    </w:p>
    <w:p w:rsidR="00347126" w:rsidRDefault="00347126" w:rsidP="00347126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шестого созыва</w:t>
      </w:r>
    </w:p>
    <w:p w:rsidR="00347126" w:rsidRDefault="00347126" w:rsidP="00347126">
      <w:pPr>
        <w:pStyle w:val="ConsPlusNormal"/>
        <w:jc w:val="center"/>
        <w:rPr>
          <w:rFonts w:eastAsia="Arial"/>
          <w:b/>
          <w:bCs/>
          <w:sz w:val="32"/>
          <w:szCs w:val="32"/>
          <w:lang w:bidi="ru-RU"/>
        </w:rPr>
      </w:pPr>
    </w:p>
    <w:p w:rsidR="00347126" w:rsidRDefault="00347126" w:rsidP="00347126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>
        <w:rPr>
          <w:rFonts w:ascii="Arial" w:eastAsia="Arial" w:hAnsi="Arial" w:cs="Arial"/>
          <w:sz w:val="32"/>
          <w:szCs w:val="32"/>
          <w:lang w:bidi="ru-RU"/>
        </w:rPr>
        <w:t>РЕШЕНИЕ</w:t>
      </w:r>
    </w:p>
    <w:p w:rsidR="00347126" w:rsidRDefault="00347126" w:rsidP="00347126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</w:p>
    <w:p w:rsidR="00347126" w:rsidRDefault="00347126" w:rsidP="00347126">
      <w:pPr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  08 августа 2018 года     №92 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7126" w:rsidRDefault="00347126" w:rsidP="00347126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</w:t>
      </w:r>
      <w:hyperlink r:id="rId4" w:anchor="Par41" w:history="1">
        <w:r>
          <w:rPr>
            <w:rStyle w:val="a3"/>
            <w:rFonts w:ascii="Arial" w:hAnsi="Arial" w:cs="Arial"/>
            <w:b/>
            <w:color w:val="auto"/>
            <w:sz w:val="32"/>
            <w:szCs w:val="32"/>
            <w:u w:val="none"/>
          </w:rPr>
          <w:t>Положени</w:t>
        </w:r>
      </w:hyperlink>
      <w:r>
        <w:rPr>
          <w:rFonts w:ascii="Arial" w:hAnsi="Arial" w:cs="Arial"/>
          <w:b/>
          <w:sz w:val="32"/>
          <w:szCs w:val="32"/>
        </w:rPr>
        <w:t>я о порядке подготовки концессионных соглашений, реализуемых в отношении муниципального имущества Плотавского сельсовета</w:t>
      </w:r>
    </w:p>
    <w:p w:rsidR="00347126" w:rsidRDefault="00347126" w:rsidP="00347126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47126" w:rsidRDefault="00347126" w:rsidP="00347126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21.07.2005 N 115-ФЗ "О концессионных соглашениях", </w:t>
      </w:r>
      <w:hyperlink r:id="rId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Положением</w:t>
        </w:r>
      </w:hyperlink>
      <w:r>
        <w:rPr>
          <w:rFonts w:ascii="Arial" w:hAnsi="Arial" w:cs="Arial"/>
          <w:sz w:val="24"/>
          <w:szCs w:val="24"/>
        </w:rPr>
        <w:t xml:space="preserve"> о порядке управления и распоряжения муниципальным имуществом, находящимся в муниципальной собственности муниципального образования «Плотавский сельсовет» Октябрьского района Курской области, утвержденным решением Собрания депутатов  Плотавского сельсовета </w:t>
      </w:r>
      <w:r>
        <w:rPr>
          <w:rFonts w:ascii="Arial" w:hAnsi="Arial" w:cs="Arial"/>
          <w:color w:val="000000" w:themeColor="text1"/>
          <w:sz w:val="24"/>
          <w:szCs w:val="24"/>
        </w:rPr>
        <w:t>от 02.03.2012г. №129,</w:t>
      </w:r>
      <w:r>
        <w:rPr>
          <w:rFonts w:ascii="Arial" w:hAnsi="Arial" w:cs="Arial"/>
          <w:sz w:val="24"/>
          <w:szCs w:val="24"/>
        </w:rPr>
        <w:t xml:space="preserve"> в целях привлечения инвестиций и обеспечения эффективного использования муниципального имущества Плотавского сельсовета, Собрание депутатов Плотавского сельсовета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РЕШИЛО:</w:t>
      </w:r>
    </w:p>
    <w:p w:rsidR="00347126" w:rsidRDefault="00347126" w:rsidP="00347126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прилагаемое </w:t>
      </w:r>
      <w:hyperlink r:id="rId6" w:anchor="Par4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Arial" w:hAnsi="Arial" w:cs="Arial"/>
          <w:sz w:val="24"/>
          <w:szCs w:val="24"/>
        </w:rPr>
        <w:t xml:space="preserve"> о порядке подготовки концессионных соглашений, реализуемых в отношении муниципального имущества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Разместить настоящее решение на сайте Администрации Плотавского сельсовета в информационно – телекоммуникационной сети «Интернет».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Решение вступает в силу со дня его официального обнародования.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pStyle w:val="msonormalbullet2gifbullet1gif"/>
        <w:spacing w:after="0" w:afterAutospacing="0"/>
        <w:contextualSpacing/>
        <w:jc w:val="both"/>
        <w:rPr>
          <w:rFonts w:ascii="Arial" w:hAnsi="Arial" w:cs="Arial"/>
        </w:rPr>
      </w:pPr>
    </w:p>
    <w:p w:rsidR="00347126" w:rsidRDefault="00347126" w:rsidP="00347126">
      <w:pPr>
        <w:pStyle w:val="msonormalbullet2gifbullet2gif"/>
        <w:spacing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Плотавского сельсовета</w:t>
      </w:r>
    </w:p>
    <w:p w:rsidR="00347126" w:rsidRDefault="00347126" w:rsidP="00347126">
      <w:pPr>
        <w:pStyle w:val="msonormalbullet2gifbullet3gif"/>
        <w:spacing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Октябрьского района                                                                   В.И. Мишина</w:t>
      </w:r>
    </w:p>
    <w:p w:rsidR="00347126" w:rsidRDefault="00347126" w:rsidP="00347126">
      <w:pPr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b/>
          <w:bCs/>
          <w:sz w:val="32"/>
          <w:szCs w:val="32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right="423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Утверждено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left="4820" w:right="42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решением Собрания депутатов  Плотавского сельсовета 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left="5812" w:right="42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08.08.2018 №92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Par41"/>
      <w:bookmarkEnd w:id="0"/>
      <w:r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ПОРЯДКЕ ПОДГОТОВКИ КОНЦЕССИОННЫХ СОГЛАШЕНИЙ, РЕАЛИЗУЕМЫХВ ОТНОШЕНИИ МУНИЦИПАЛЬНОГО ИМУЩЕСТВА ПЛОТАВСКОГО СЕЛЬСОВЕТА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Гражданским </w:t>
      </w:r>
      <w:hyperlink r:id="rId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соглашениях", </w:t>
      </w:r>
      <w:hyperlink r:id="rId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Положением</w:t>
        </w:r>
      </w:hyperlink>
      <w:r>
        <w:rPr>
          <w:rFonts w:ascii="Arial" w:hAnsi="Arial" w:cs="Arial"/>
          <w:sz w:val="24"/>
          <w:szCs w:val="24"/>
        </w:rPr>
        <w:t xml:space="preserve"> о порядке управления и распоряжения муниципальным имуществом, находящимся в муниципальной собственности муниципального образования «Плотавский сельсовет» Октябрьского района Курской области, утвержденным решением Собрания депутатов  Плотавского сельсовета </w:t>
      </w:r>
      <w:r>
        <w:rPr>
          <w:rFonts w:ascii="Arial" w:hAnsi="Arial" w:cs="Arial"/>
          <w:color w:val="000000" w:themeColor="text1"/>
          <w:sz w:val="24"/>
          <w:szCs w:val="24"/>
        </w:rPr>
        <w:t>от 02.03.2012г. №129.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48"/>
      <w:bookmarkEnd w:id="1"/>
      <w:r>
        <w:rPr>
          <w:rFonts w:ascii="Arial" w:hAnsi="Arial" w:cs="Arial"/>
          <w:sz w:val="24"/>
          <w:szCs w:val="24"/>
        </w:rPr>
        <w:t>1. Общие положения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Настоящее Положение устанавливает: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заключения концессионных соглашений в отношении муниципального имущества по инициативе концедента;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подготовки и оформления концессионных соглашений, заключаемых по инициативе концессионера;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организация и проведение конкурса на право заключения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заключения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определения величины банковской гарантии;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предоставления земельных участков концессионерам;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внесения изменений в концессионное соглашение;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формирования и утверждения перечня объектов, в отношении которых планируется заключение концессионных соглашений;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полномочия по осуществлению контроля за исполнением концессионных соглашений.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Настоящее Положение подлежит применению, когда объектом концессионного соглашения являются объекты муниципальной собственности   Плотавского сельсовета либо объектом концессионного соглашения являются объекты, подлежащие созданию (строительству), право собственности, на которые после ввода объектов в эксплуатацию будет принадлежать   муниципальному образованию «Плотавский сельсовет» Октябрьского района.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Концессионное соглашение является договором, в котором содержатся элементы различных договоров, предусмотренных федеральными законами.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Концессионное соглашение может быть заключено как по инициативе концедента, так и по инициативе концессионера.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Концедентом является муниципальное образование «Плотавский сельсовет», от имени которого выступает Администрация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1.5.1. Полномочия по подготовке проекта постановления концедента о заключении концессионного соглашения осуществляет инициатор от лица концедента.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1.5.2. Полномочия по подготовке и утверждению конкурсной документации осуществляет инициатор от лица концедента.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1.5.3. Полномочия по проведению конкурсов на заключение концессионных соглашений осуществляет конкурсная комиссия.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1.5.4. Полномочия по подготовке проекта концессионного соглашения, заключаемого по инициативе концедента, его надлежащего оформления после проведения конкурса осуществляет инициатор от лица концедента.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Концессионером является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Стороной концессионного соглашения не могут быть иностранные юридические лица, иностранные корпоративные образования, не имеющие аккредитованных филиала или представительства на территории РФ, а также несколько юридических лиц, действующих по договору простого товарищества, в числе которых имеются иностранные юридические лица.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 Лицо, выступающее с инициативой заключения концессионного соглашения от лица концессионера, а также иные лица, подающие заявки на заключение концессионного соглашения, должны отвечать требованиям, установленным Федеральным </w:t>
      </w:r>
      <w:hyperlink r:id="rId1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1.8. Размер концессионной платы, форма, порядок и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Внесение концессионной платы может предусматриваться как в течение всего срока использования (эксплуатации) объекта концессионного соглашения, так и в течение отдельных периодов такого использования (эксплуатации). Размер концессионной платы, форма, порядок и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Концессионная плата может быть установлена в форме: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определенных в твердой сумме платежей, вносимых периодически или единовременно в бюджет соответствующего уровня;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установленной доли продукции или доходов, полученных концессионером в результате осуществления деятельности, предусмотренной концессионным соглашением;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передачи концеденту в собственность имущества, находящегося в собственности концессионера.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Концессионным соглашением может предусматриваться сочетание указанных выше форм концессионной платы.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Плата по концессионному соглашению в отношении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устанавливается в порядке установленном статей 41 Федерального закона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1.9. Администратором поступлений в бюджет Плотавского сельсовета концессионных платежей является Администрация Плотавского сельсовета, осуществляющая координацию и регулирование деятельности в соответствующей отрасли (сфере управления), соответствующей назначению объектов </w:t>
      </w:r>
      <w:r>
        <w:rPr>
          <w:rFonts w:ascii="Arial" w:hAnsi="Arial" w:cs="Arial"/>
          <w:sz w:val="24"/>
          <w:szCs w:val="24"/>
        </w:rPr>
        <w:lastRenderedPageBreak/>
        <w:t>концессионных соглашений.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1.10. Срок действия концессионного соглашения устанавливается концессионным соглашением в соответствии с решением о заключении концессионного соглашения.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1.11. Изменения и прекращение концессионного соглашения осуществляются в соответствии с действующим законодательством и заключенным концессионным соглашением.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1.12. Сообщения о проведении конкурсов на право заключения концессионных соглашений и сообщения о результатах проведения конкурсов публикуются в  газете «Районные вести» и размещаются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а также на официальном сайте Администрации Плотавского сельсовета в информационно-телекоммуникационной сети "Интернет".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2" w:name="Par79"/>
      <w:bookmarkEnd w:id="2"/>
      <w:r>
        <w:rPr>
          <w:rFonts w:ascii="Arial" w:hAnsi="Arial" w:cs="Arial"/>
          <w:sz w:val="24"/>
          <w:szCs w:val="24"/>
        </w:rPr>
        <w:t>2. Организация работы по заключению концессионного соглашения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bookmarkStart w:id="3" w:name="Par82"/>
      <w:bookmarkEnd w:id="3"/>
      <w:r>
        <w:rPr>
          <w:rFonts w:ascii="Arial" w:hAnsi="Arial" w:cs="Arial"/>
          <w:sz w:val="24"/>
          <w:szCs w:val="24"/>
        </w:rPr>
        <w:t>2.1. Порядок заключения концессионных соглашений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отношении муниципального имущества по инициативе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концедента 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86"/>
      <w:bookmarkEnd w:id="4"/>
      <w:r>
        <w:rPr>
          <w:rFonts w:ascii="Arial" w:hAnsi="Arial" w:cs="Arial"/>
          <w:sz w:val="24"/>
          <w:szCs w:val="24"/>
        </w:rPr>
        <w:t>2.1.1. Инициатор от лица концедента формирует предложение по созданию и (или) реконструкции путем привлечения инвестиций на условиях концессионного соглашения, муниципального имущества (недвижимого имущества или недвижимого имущества и движимого имущества, технологически связанного между собой), предназначенного для осуществления деятельности в соответствующей отрасли (сфере управления).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87"/>
      <w:bookmarkEnd w:id="5"/>
      <w:r>
        <w:rPr>
          <w:rFonts w:ascii="Arial" w:hAnsi="Arial" w:cs="Arial"/>
          <w:sz w:val="24"/>
          <w:szCs w:val="24"/>
        </w:rPr>
        <w:t>2.1.1.1. Предложение по заключению концессионного соглашения должно содержать следующую обязательную информацию: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цели заключения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состав объекта концессионного соглашения, в том числе: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объекты муниципального недвижимого имущества с указанием адреса, технико-экономических показателей, данных о государственной регистрации права муниципальной собственности (в случаях наличия объектов);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объекты муниципального движимого имущества, технологически связанные с объектами недвижимого имущества и предназначенные для осуществления деятельности, предусмотренной концессионным соглашением, с указанием технико-экономических характеристик и данных, подтверждающих правовую принадлежность к муниципальной собственности (в случаях наличия объектов);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характеристика земельных участков, предназначенных для осуществления деятельности, предусмотренной концессионным соглашением, в том числе: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адрес, площадь, кадастровый номер;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данные о правообладателях, с указанием субъекта права, вида права, реквизитов правоустанавливающих документов (в случае их наличия);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технико-экономическое обоснование передачи объектов муниципального имущества в концессию (при необходимости);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техническое задание с ориентировочными стоимостными показателями;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определение сроков всего концессионного соглашения, включая сроки этапов создания (реконструкции) объекта концессионного соглашения и срок этапа эксплуатации объекта концессионером (от передачи объекта в концессию до передачи объекта после завершения соглашения);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объем производства товаров, выполнения работ, оказания услуг и предельные цены (тарифы) на производимые товары, выполняемые работы, оказываемые услуги, надбавки к таким ценам (тарифам) при осуществлении деятельности, предусмотренной концессионным соглашением, - в случае целесообразности установления концессионной платы (или ее части) в форме доли продукции или доходов, полученных концессионером в результате осуществления деятельности, предусмотренной концессионным соглашением;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состав и описание муниципального имущества, образующего единое целое с объектом концессионного соглашения и (или) предназначенного для использования по общему назначению для осуществления концессионером деятельности, предусмотренной концессионным соглашением (с указанием цели и сроков его использования (эксплуатации) концессионером), и установление обязательств концессионера в отношении такого имущества по его модернизации, замене морально устаревшего и физически изношенного оборудования новым, более производительным оборудованием, иному улучшению характеристик и эксплуатационных свойств такого имущества - при наличии такого имущества;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принадлежность имущества, созданного или приобретенного концессионером при исполнении концессионного соглашения и не являющегося объектом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основания досрочного расторжения концессионного соглашения в связи с существенными нарушениями условий концессионного соглашения (помимо указанных в федеральных законах существенных нарушений его условий);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предложения о размере задатка, вносимого в обеспечение исполнения обязательства по заключению концессионного соглашения (далее - задаток);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размер концессионной платы;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и сроки внесения концессионной платы;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форма или формы внесения концессионной платы;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обоснование необходимости финансирования концедентом части расходов на создание и (или) реконструкцию объекта концессионного соглашения, расходов на использование (эксплуатацию) указанного объекта по предоставлению гарантий концессионеру (при наличии такой необходимости);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размер и формы имущественной ответственности сторон концессионного соглашения за неисполнение или ненадлежащее исполнение своих обязательств по концессионному соглашению;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требования, предъявляемые к участникам конкурса (в том числе требования к их квалификации, профессиональным, деловым качествам), в соответствии с которыми проводится предварительный отбор участников конкурса;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критерии конкурса, установленные в соответствии с </w:t>
      </w:r>
      <w:hyperlink r:id="rId1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частью 3 статьи 24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Российской Федерации от 21.07.2005 N 115-ФЗ "О концессионных соглашениях", параметры критериев конкурса;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осуществления контроля за исполнением концессионного соглашения на всех этапах его реализации, включающие технический и инженерный контроль за ходом реализации соглашения, и органы, осуществляющие такой контроль;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перечень первоочередных мероприятий для обеспечения возможности осуществления концессионером деятельности, определенной концессионным соглашением;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градостроительный план земельного участка (в случаях, когда его наличие необходимо для получения разрешительной документации на строительство или реконструкцию объекта концессионного соглашения в соответствии с Градостроительным </w:t>
      </w:r>
      <w:hyperlink r:id="rId12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градостроительное обоснование строительства (реконструкции) объектов </w:t>
      </w:r>
      <w:r>
        <w:rPr>
          <w:rFonts w:ascii="Arial" w:hAnsi="Arial" w:cs="Arial"/>
          <w:sz w:val="24"/>
          <w:szCs w:val="24"/>
        </w:rPr>
        <w:lastRenderedPageBreak/>
        <w:t>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порядок предоставления концессионеру земельных участков, предназначенных для осуществления деятельности, предусмотренной концессионным соглашением, и срок заключения с концессионером договоров аренды (субаренды) этих земельных участков (в случае если заключение договоров аренды (субаренды) земельных участков необходимо для осуществления деятельности, предусмотренной концессионным соглашением), либо срок заключения с концессионером соглашения об установлении сервитута в отношении этих земельных участков, либо срок предоставления этих земельных участков на ином законном основании;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наряду с предусмотренной настоящим пунктом информацией предложение должно содержать следующие существенные условия концессионных соглашений: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значения долгосрочных параметров регулирования деятельности концессионера (долгосрочных параметров регулирования тарифов,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теплоснабжения, определенных в соответствии с нормативными правовыми актами Российской Федерации в сфере теплоснабжения) в случае, если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задание и основные мероприятия, определенные в соответствии со статьей 22 Федерального закона от 21.07.2005 N 115-ФЗ "О концессионных соглашениях", с описанием основных характеристик таких мероприятий;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предельный размер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соглашения концессионером без учета расходов, источником финансирования которых является плата за подключение (технологическое присоединение);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плановые значения показателей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плановые значения показателей надежности и энергетической эффективности объектов теплоснабжения, плановые значения иных предусмотренных конкурсной документацией технико-экономических показателей данных систем и (или) объектов (далее - плановые значения показателей деятельности концессионера);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теплоснабжения, в сфере водоснабжения и водоотведения и не возмещенных ему на момент окончания срока действия концессионного соглашения, в случае, если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имущество, в том числе по выполнению кадастровых работ и осуществлению государственной регистрации права </w:t>
      </w:r>
      <w:r>
        <w:rPr>
          <w:rFonts w:ascii="Arial" w:hAnsi="Arial" w:cs="Arial"/>
          <w:sz w:val="24"/>
          <w:szCs w:val="24"/>
        </w:rPr>
        <w:lastRenderedPageBreak/>
        <w:t>собственности концедента на имущество, а также государственной регистрации обременения данного права в соответствии с частью 15 статьи 3 Федерального закона от 21.07.2005 N 115-ФЗ "О концессионных соглашениях"  в срок, равный одному году с даты вступления в силу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возможность переноса сроков реализации инвестиционных обязательств концессионера, являющегося регулируемой организацией, осуществляющей деятельность в сфере тепло-, водоснабжения, водоотведения, в случае принятия Правительством Российской Федерации соответствующего решения, предусмотренного Федеральным законом от 30 декабря 2012 года N 291-ФЗ "О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теплоснабжения, газоснабжения, водоснабжения и водоотведения", в связи с существенным ухудшением экономической конъюнктуры.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2.1.1.2. На этапе подготовки предложения, предусмотренного </w:t>
      </w:r>
      <w:hyperlink r:id="rId13" w:anchor="Par8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подпунктом 2.1.1.1</w:t>
        </w:r>
      </w:hyperlink>
      <w:r>
        <w:rPr>
          <w:rFonts w:ascii="Arial" w:hAnsi="Arial" w:cs="Arial"/>
          <w:sz w:val="24"/>
          <w:szCs w:val="24"/>
        </w:rPr>
        <w:t xml:space="preserve"> настоящего Положения, инициатор от лица концедента принимает меры по созданию рабочей группы по заключению и реализации концессионного соглашения, а также при необходимости привлекает: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экспертов и специалистов из других организаций, других лиц;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депутатов Собрания депутатов Плотавского сельсовета.</w:t>
      </w:r>
    </w:p>
    <w:p w:rsidR="00347126" w:rsidRDefault="00347126" w:rsidP="003471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Число членов рабочей группы не может быть менее  пяти человек.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2.1.1.3. Состав рабочей группы по заключению и реализации концессионного соглашения (далее - рабочая группа), порядок и общий срок ее работы, а также срок подготовки предложения, указанного в </w:t>
      </w:r>
      <w:hyperlink r:id="rId14" w:anchor="Par86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пункте 2.1.1</w:t>
        </w:r>
      </w:hyperlink>
      <w:r>
        <w:rPr>
          <w:rFonts w:ascii="Arial" w:hAnsi="Arial" w:cs="Arial"/>
          <w:sz w:val="24"/>
          <w:szCs w:val="24"/>
        </w:rPr>
        <w:t xml:space="preserve"> настоящего Положения, определяется постановлением Администрации Плотавского сельсовета. Решения рабочей группы оформляются протоколами.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2.1.1.4 По результатам работы рабочей группы инициатор от лица концедента формирует перечень объектов муниципального недвижимого имущества, передаваемого в концессионное соглашение, который утверждается постановлением Администрации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2.1.2. На основании утвержденного перечня объектов муниципального недвижимого имущества и предложения, сформированного в соответствии с </w:t>
      </w:r>
      <w:hyperlink r:id="rId15" w:anchor="Par8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подпунктом 2.1.1.1</w:t>
        </w:r>
      </w:hyperlink>
      <w:r>
        <w:rPr>
          <w:rFonts w:ascii="Arial" w:hAnsi="Arial" w:cs="Arial"/>
          <w:sz w:val="24"/>
          <w:szCs w:val="24"/>
        </w:rPr>
        <w:t xml:space="preserve"> настоящего Положения, инициатор от лица концедента осуществляет подготовку проекта решения о заключении концессионного соглашения в форме постановления Администрации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ar138"/>
      <w:bookmarkEnd w:id="6"/>
      <w:r>
        <w:rPr>
          <w:rFonts w:ascii="Arial" w:hAnsi="Arial" w:cs="Arial"/>
          <w:sz w:val="24"/>
          <w:szCs w:val="24"/>
        </w:rPr>
        <w:t xml:space="preserve">2.1.3. На основании решения о заключении концессионного соглашения  Администрация Плотавского сельсовета, в порядке, установленном статьей 23 Федерального </w:t>
      </w:r>
      <w:hyperlink r:id="rId16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</w:t>
        </w:r>
      </w:hyperlink>
      <w:r>
        <w:rPr>
          <w:rFonts w:ascii="Arial" w:hAnsi="Arial" w:cs="Arial"/>
          <w:sz w:val="24"/>
          <w:szCs w:val="24"/>
        </w:rPr>
        <w:t>а от 21.07.2005 N 115-ФЗ "О концессионных соглашениях", осуществляет: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подготовку конкурсной документации;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утверждение конкурсной документации;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внесение изменений в конкурсную документацию;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создание конкурсной комиссии по проведению конкурса (далее - конкурсная комиссия) и утверждение ее персонального состава.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2.1.4. Внесение изменений в конкурсную документацию осуществляется инициатором от лица концедента по инициативе Администрации Плотавского сельсовета в порядке и на условиях, установленных Федеральным </w:t>
      </w:r>
      <w:hyperlink r:id="rId1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bookmarkStart w:id="7" w:name="Par145"/>
      <w:bookmarkEnd w:id="7"/>
      <w:r>
        <w:rPr>
          <w:rFonts w:ascii="Arial" w:hAnsi="Arial" w:cs="Arial"/>
          <w:sz w:val="24"/>
          <w:szCs w:val="24"/>
        </w:rPr>
        <w:t>2.2. Порядок подготовки и оформления концессионных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соглашений, заключаемых по инициативе концессионера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2.2.1. Полномочия на рассмотрение предложений о заключении </w:t>
      </w:r>
      <w:r>
        <w:rPr>
          <w:rFonts w:ascii="Arial" w:hAnsi="Arial" w:cs="Arial"/>
          <w:sz w:val="24"/>
          <w:szCs w:val="24"/>
        </w:rPr>
        <w:lastRenderedPageBreak/>
        <w:t>концессионного соглашения по инициативе концессионера возлагаются на Администрацию Плотавского сельсовета, (далее - орган, уполномоченный на рассмотрение предложений о заключении концессионного соглашения).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2.2.2. Для рассмотрения предложений о заключении концессионного соглашения по инициативе концессионеров орган, уполномоченный на рассмотрение предложений о заключении концессионного соглашения принимает меры по созданию рабочей группы. Состав и порядок организации работы рабочей группы утверждается постановлением Администрации Плотавского сельсовета. Решения рабочей группы оформляются протоколами.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Число членов рабочей группы не может быть менее пяти человек: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Рекомендуемый состав рабочей группы включает представителей: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администрации сельского поселения, на территории которого находится объект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Экспертов и специалистов из других организаций, других лиц;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Депутатов  Собрания депутатов Плотавского сельсовета. 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2.2.3. Орган, уполномоченный на рассмотрение предложений о заключении концессионного соглашения, в течение тридцати календарных дней со дня поступления предложения о заключении концессионного соглашения, на основании протокола рабочей группы, созданной в соответствии с </w:t>
      </w:r>
      <w:hyperlink r:id="rId18" w:anchor="Par15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подпунктом 2.2.</w:t>
        </w:r>
      </w:hyperlink>
      <w:r>
        <w:rPr>
          <w:rFonts w:ascii="Arial" w:hAnsi="Arial" w:cs="Arial"/>
          <w:sz w:val="24"/>
          <w:szCs w:val="24"/>
        </w:rPr>
        <w:t>2 настоящего Положения, принимает решение о: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основания отказа.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2.2.4. Отказ в заключении концессионного соглашения допускается в случаях, установленных Федеральным </w:t>
      </w:r>
      <w:hyperlink r:id="rId1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2.2.5. В случаях принятия органом, уполномоченным на рассмотрение предложений о заключении концессионного соглашения, решений, предусмотренных подпунктами 1) и 2) </w:t>
      </w:r>
      <w:hyperlink r:id="rId20" w:anchor="Par153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пункта 2.2.</w:t>
        </w:r>
      </w:hyperlink>
      <w:r>
        <w:rPr>
          <w:rFonts w:ascii="Arial" w:hAnsi="Arial" w:cs="Arial"/>
          <w:sz w:val="24"/>
          <w:szCs w:val="24"/>
        </w:rPr>
        <w:t xml:space="preserve">4  настоящего Положения, действия по заключению такого концессионного соглашения осуществляются в порядке и в сроки, установленные Федеральным </w:t>
      </w:r>
      <w:hyperlink r:id="rId21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2.2.6. В случаях, предусмотренных </w:t>
      </w:r>
      <w:hyperlink r:id="rId22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пунктом 4.9 статьи 37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21.07.2005 N 115-ФЗ "О концессионных соглашениях", конкурсная комиссия и конкурсная документация для проведения конкурса на заключение концессионного соглашения формируется органом, уполномоченным на рассмотрение предложений о заключении концессионного соглашения, в порядке, установленном настоящим Положением.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8" w:name="Par163"/>
      <w:bookmarkEnd w:id="8"/>
      <w:r>
        <w:rPr>
          <w:rFonts w:ascii="Arial" w:hAnsi="Arial" w:cs="Arial"/>
          <w:sz w:val="24"/>
          <w:szCs w:val="24"/>
        </w:rPr>
        <w:lastRenderedPageBreak/>
        <w:t>3. Организация и проведение конкурса на право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заключения концессионного соглашения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Организация и проведение конкурса на право заключения концессионного соглашения (в дальнейшем именуемый конкурс) осуществляется конкурсной комиссией.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Состав конкурсной комиссии утверждается постановлением Администрации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3.4. Конкурсная комиссия выполняет функции, установленные </w:t>
      </w:r>
      <w:hyperlink r:id="rId23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25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9" w:name="Par193"/>
      <w:bookmarkEnd w:id="9"/>
      <w:r>
        <w:rPr>
          <w:rFonts w:ascii="Arial" w:hAnsi="Arial" w:cs="Arial"/>
          <w:sz w:val="24"/>
          <w:szCs w:val="24"/>
        </w:rPr>
        <w:t>4. Порядок заключения концессионного соглашения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От лица концедента концессионное соглашение подписывает Глава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Концедент в установленный Федеральным </w:t>
      </w:r>
      <w:hyperlink r:id="rId2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 срок направляет победителю конкурса экземпляр протокола о результатах проведения конкурса, а также подготовленный и оформленный надлежащим образом проект концессионного соглашения, соответствующий решению о заключении концессионного соглашения и предоставленному победителем конкурса конкурсному предложению.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конкурса, конкурсное предложение которого по результатам рассмотрения и оценки конкурсных предложений содержит лучшие условия, следующие после условий, предложенных победителем конкурса.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 заключении концессионного соглашения без проведения конкурса (в случае признания конкурса несостоявшимся, а также в иных предусмотренных федеральным законом случаях) принимается путем издания постановления Администрации Плотавского сельсовета. Подготовку проекта постановления о заключении концессионного соглашения без проведения конкурса осуществляет Администрация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заключения концессионного соглашения без проведения конкурса (при объявлении конкурса несостоявшимся) концедент, в установленный Федеральным </w:t>
      </w:r>
      <w:hyperlink r:id="rId25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 срок направляет заявителю либо участнику конкурса, которому предлагается заключить указанное соглашение, подготовленный и оформленный надлежащим образом проект концессионного соглашения, соответствующий решению о заключении концессионного соглашения и конкурсной документации.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Порядок определения величины банковской гарантии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Требования к  банковской гарантии определены  постановлением Правительства РФ от 19.12.2013 N 1188 "Об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Процентное значение  от предельного размера расходов на создание и (или) реконструкцию объекта концессионного соглашения, которые предполагается осуществлять в течение всего срока действия концессионного </w:t>
      </w:r>
      <w:r>
        <w:rPr>
          <w:rFonts w:ascii="Arial" w:hAnsi="Arial" w:cs="Arial"/>
          <w:sz w:val="24"/>
          <w:szCs w:val="24"/>
        </w:rPr>
        <w:lastRenderedPageBreak/>
        <w:t>соглашения концессионером без учета расходов, источником финансирования которых является плата за подключение (технологическое присоединение) установить в размере 1%.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0" w:name="Par201"/>
      <w:bookmarkEnd w:id="10"/>
      <w:r>
        <w:rPr>
          <w:rFonts w:ascii="Arial" w:hAnsi="Arial" w:cs="Arial"/>
          <w:sz w:val="24"/>
          <w:szCs w:val="24"/>
        </w:rPr>
        <w:t>6. Порядок предоставления земельных участков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концессионерам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6.1. Предоставление концессионеру земельного участка для осуществления им деятельности, предусмотренной концессионным соглашением, осуществляется в соответствии с Земельным </w:t>
      </w:r>
      <w:hyperlink r:id="rId26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2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 и муниципальными правовыми актами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 Заключение договора аренды (субаренды) в отношении земельного участка с концессионером осуществляет Администрация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1" w:name="Par207"/>
      <w:bookmarkEnd w:id="11"/>
      <w:r>
        <w:rPr>
          <w:rFonts w:ascii="Arial" w:hAnsi="Arial" w:cs="Arial"/>
          <w:sz w:val="24"/>
          <w:szCs w:val="24"/>
        </w:rPr>
        <w:t>7. Порядок внесения изменений в концессионное соглашение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В случаях, предусмотренных Федеральным </w:t>
      </w:r>
      <w:hyperlink r:id="rId28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соглашениях", в концессионное соглашение могут быть внесены изменения путем заключения дополнительного соглашения к концессионному соглашению.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Решение о внесении изменений в концессионное соглашение оформляется постановлением Администрации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7.3.Изменения условий концессионного соглашения осуществляются по инициативе любой из его сторон в порядке, установленном Федеральным </w:t>
      </w:r>
      <w:hyperlink r:id="rId29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21.07.2005 N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7.4. Концессионер вправе представить Концеденту требования по изменению существенных условий концессионного соглашения (далее - требования), 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Орган, уполномоченный на рассмотрение предложений о заключении концессионного соглашения, в течение тридцати календарных дней со дня поступления требований: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осуществляет подготовку текста изменений, предлагаемых к внесению в концессионное соглашение, и согласовывает их с концессионером;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осуществляет подготовку обоснования необходимости изменения условий концессионного соглашения с приложением подтверждающих материалов и документов;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запрашивает предварительное согласие органа исполнительной власти, осуществляющих регулирование цен (тарифов) в соответствии с законодательством Российской Федерации в сфере регулирования цен (тарифов) (при необходимости);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предоставляет в антимонопольный орган перечень документов, предусмотренных Постановлением Правительства РФ от 24.04.2014 N 368 "Об утверждении Правил предоставления антимонопольным органом согласия на изменение условий концессионного соглашения";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в случае получения от антимонопольного органа решения о согласовании изменений условий концессионного соглашения осуществляет подготовку проекта постановления Администрации Плотавского сельсовета об изменении существенных условий концессионного соглашения, обеспечивает подписание сторонами соглашения о внесении изменений в концессионное соглашение, размещает его на официальном сайте Российской Федерации в информационно-телекоммуникационной сети "Интернет" для размещения информации о </w:t>
      </w:r>
      <w:r>
        <w:rPr>
          <w:rFonts w:ascii="Arial" w:hAnsi="Arial" w:cs="Arial"/>
          <w:sz w:val="24"/>
          <w:szCs w:val="24"/>
        </w:rPr>
        <w:lastRenderedPageBreak/>
        <w:t>проведении торгов, определенном Правительством Российской Федерации, а также на официальном сайте Администрации Плотавского сельсовета  в информационно-телекоммуникационной сети "Интернет", направляет экземпляр соглашения концессионеру, осуществляет хранение соглашения в течение срока действия концессионного соглашения;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в случае получения от антимонопольного органа решения об отказе в согласовании изменений условий концессионного соглашения осуществляет подготовку проекта постановления Администрации Плотавского сельсовета об отказе в изменении условий концессионного соглашения с указанием причин такого отказа, направляет его концессионеру.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Порядок формирования и утверждения перечня объектов, в отношении которых планируется заключение концессионных соглашений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Настоящий Порядок устанавливает процедуру формирования и утверждения перечня объектов, право собственности на которые принадлежит или будет принадлежать муниципальному образованию «Плотавский сельсовет» (далее – объекты), в отношении которых планируется заключение концессионных соглашений (далее – Перечень).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Формирование Перечня осуществляет  Администрация Плотавского сельсовета ежегодно до 31 декабря года, предшествующего году утверждения Перечня.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 В случае указания в сведениях об объектах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 отдел бухучета и отчетности  представляет в Администрацию копию отчета о техническом обследовании имущества, предлагаемого к включению в Перечень, подготовленного в соответствии с требованиями нормативных правовых актов Российской Федерации в сфере теплоснабжения, водоснабжения и водоотведения (далее – копия отчета о техническом обследовании имущества).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8.4. Администрация   рассматривает документы, представленные в соответствии с пунктами 7.3, 7.4 настоящего Порядка, и включает сведения об объектах в Перечень, за исключением случаев, указанных в пункте 7.6 настоящего Порядка.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8.5. Сведения об объектах не включаются комитетом  в Перечень в случаях, если объект не относится к объектам, указанным в статье 4 Федерального закона от 21.07.2005 №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 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 согласно части 4.1 статьи 37 и статьей 52 Федерального закона от 21.07.2015 № 115-ФЗ "О концессионных соглашениях".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8.7. Перечень утверждается ежегодно до 1 февраля текущего календарного года. Указанный перечень после его утверждения подлежит размещению в информационно-телекоммуникационной сети "Интернет" на официальном сайте Российской Федерации для размещения информации о проведении торгов, определенном Правительством Российской Федерации, а также на официальном сайте Администрации Плотавского сельсовета.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2" w:name="Par213"/>
      <w:bookmarkEnd w:id="12"/>
      <w:r>
        <w:rPr>
          <w:rFonts w:ascii="Arial" w:hAnsi="Arial" w:cs="Arial"/>
          <w:sz w:val="24"/>
          <w:szCs w:val="24"/>
        </w:rPr>
        <w:t>9. Контроль за исполнением концессионных соглашений</w:t>
      </w: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7126" w:rsidRDefault="00347126" w:rsidP="0034712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9.1. Контроль за исполнением концессионных соглашений осуществляется </w:t>
      </w:r>
      <w:r>
        <w:rPr>
          <w:rFonts w:ascii="Arial" w:hAnsi="Arial" w:cs="Arial"/>
          <w:sz w:val="24"/>
          <w:szCs w:val="24"/>
        </w:rPr>
        <w:lastRenderedPageBreak/>
        <w:t>Администрацией Плотавского сельсовета.</w:t>
      </w:r>
    </w:p>
    <w:p w:rsidR="00347126" w:rsidRDefault="00347126" w:rsidP="00347126">
      <w:pPr>
        <w:jc w:val="both"/>
        <w:rPr>
          <w:rFonts w:ascii="Calibri" w:hAnsi="Calibri" w:cs="Calibri"/>
        </w:rPr>
      </w:pPr>
      <w:r>
        <w:rPr>
          <w:rFonts w:ascii="Arial" w:hAnsi="Arial" w:cs="Arial"/>
          <w:sz w:val="24"/>
          <w:szCs w:val="24"/>
        </w:rPr>
        <w:t xml:space="preserve">           9.2. Результаты осуществления контроля за соблюдением концессионером условий концессионного соглашения оформляются актом о результатах контроля, который не позднее дня, следующего за подписанием, размещается на официальном сайте Администрации Плотавского сельсовета  в информационно-телекоммуникационной сети "Интернет" и обеспечивается доступ к указанному акту в течение срока действия концессионного соглашения и после дня окончания его срока  действия в течение трех лет.</w:t>
      </w:r>
    </w:p>
    <w:p w:rsidR="008570E9" w:rsidRDefault="008570E9"/>
    <w:sectPr w:rsidR="00857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47126"/>
    <w:rsid w:val="00347126"/>
    <w:rsid w:val="00857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7126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347126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rmal">
    <w:name w:val="ConsPlusNormal"/>
    <w:rsid w:val="003471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347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2gifbullet1gif">
    <w:name w:val="msonormalbullet2gifbullet1.gif"/>
    <w:basedOn w:val="a"/>
    <w:rsid w:val="0034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34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34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0D32ECD682B7BE19888FB8263C926518ED9E6EBD07E5818A81315940PEn5M" TargetMode="External"/><Relationship Id="rId13" Type="http://schemas.openxmlformats.org/officeDocument/2006/relationships/hyperlink" Target="file:///C:\Users\&#1051;&#1102;&#1073;&#1086;&#1072;&#1100;\Downloads\proekt-reshenija-o-zaklyuchenii-koncessionnyh-soglashenii.docx" TargetMode="External"/><Relationship Id="rId18" Type="http://schemas.openxmlformats.org/officeDocument/2006/relationships/hyperlink" Target="file:///C:\Users\&#1051;&#1102;&#1073;&#1086;&#1072;&#1100;\Downloads\proekt-reshenija-o-zaklyuchenii-koncessionnyh-soglashenii.docx" TargetMode="External"/><Relationship Id="rId26" Type="http://schemas.openxmlformats.org/officeDocument/2006/relationships/hyperlink" Target="consultantplus://offline/ref=430D32ECD682B7BE19888FB8263C926518E29D65B705E5818A81315940PEn5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30D32ECD682B7BE19888FB8263C926518ED9E6EBD07E5818A81315940PEn5M" TargetMode="External"/><Relationship Id="rId7" Type="http://schemas.openxmlformats.org/officeDocument/2006/relationships/hyperlink" Target="consultantplus://offline/ref=430D32ECD682B7BE19888FB8263C926518E29D6BB400E5818A81315940PEn5M" TargetMode="External"/><Relationship Id="rId12" Type="http://schemas.openxmlformats.org/officeDocument/2006/relationships/hyperlink" Target="consultantplus://offline/ref=430D32ECD682B7BE19888FB8263C926518E29D6BB005E5818A81315940PEn5M" TargetMode="External"/><Relationship Id="rId17" Type="http://schemas.openxmlformats.org/officeDocument/2006/relationships/hyperlink" Target="consultantplus://offline/ref=430D32ECD682B7BE19888FB8263C926518ED9E6EBD07E5818A81315940PEn5M" TargetMode="External"/><Relationship Id="rId25" Type="http://schemas.openxmlformats.org/officeDocument/2006/relationships/hyperlink" Target="consultantplus://offline/ref=430D32ECD682B7BE19888FB8263C926518ED9E6EBD07E5818A81315940PEn5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0D32ECD682B7BE19888FB8263C926518ED9E6EBD07E5818A81315940PEn5M" TargetMode="External"/><Relationship Id="rId20" Type="http://schemas.openxmlformats.org/officeDocument/2006/relationships/hyperlink" Target="file:///C:\Users\&#1051;&#1102;&#1073;&#1086;&#1072;&#1100;\Downloads\proekt-reshenija-o-zaklyuchenii-koncessionnyh-soglashenii.docx" TargetMode="External"/><Relationship Id="rId29" Type="http://schemas.openxmlformats.org/officeDocument/2006/relationships/hyperlink" Target="consultantplus://offline/ref=430D32ECD682B7BE19888FB8263C926518ED9E6EBD07E5818A81315940PEn5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proekt-reshenija-o-zaklyuchenii-koncessionnyh-soglashenii.docx" TargetMode="External"/><Relationship Id="rId11" Type="http://schemas.openxmlformats.org/officeDocument/2006/relationships/hyperlink" Target="consultantplus://offline/ref=430D32ECD682B7BE19888FB8263C926518ED9E6EBD07E5818A81315940E5D6714348F579F4P5n4M" TargetMode="External"/><Relationship Id="rId24" Type="http://schemas.openxmlformats.org/officeDocument/2006/relationships/hyperlink" Target="consultantplus://offline/ref=430D32ECD682B7BE19888FB8263C926518ED9E6EBD07E5818A81315940PEn5M" TargetMode="External"/><Relationship Id="rId5" Type="http://schemas.openxmlformats.org/officeDocument/2006/relationships/hyperlink" Target="consultantplus://offline/ref=3786B9AEA4AEEC5717CFBCAAEE16DAC46E75FF5C85FE43830CFCE6C77B9D258AB877CEF03D702BE83AF4BDODn1M" TargetMode="External"/><Relationship Id="rId15" Type="http://schemas.openxmlformats.org/officeDocument/2006/relationships/hyperlink" Target="file:///C:\Users\&#1051;&#1102;&#1073;&#1086;&#1072;&#1100;\Downloads\proekt-reshenija-o-zaklyuchenii-koncessionnyh-soglashenii.docx" TargetMode="External"/><Relationship Id="rId23" Type="http://schemas.openxmlformats.org/officeDocument/2006/relationships/hyperlink" Target="consultantplus://offline/ref=430D32ECD682B7BE19888FB8263C926518ED9E6EBD07E5818A81315940E5D6714348F579F4575464PBn9M" TargetMode="External"/><Relationship Id="rId28" Type="http://schemas.openxmlformats.org/officeDocument/2006/relationships/hyperlink" Target="consultantplus://offline/ref=430D32ECD682B7BE19888FB8263C926518ED9E6EBD07E5818A81315940PEn5M" TargetMode="External"/><Relationship Id="rId10" Type="http://schemas.openxmlformats.org/officeDocument/2006/relationships/hyperlink" Target="consultantplus://offline/ref=430D32ECD682B7BE19888FB8263C926518ED9E6EBD07E5818A81315940PEn5M" TargetMode="External"/><Relationship Id="rId19" Type="http://schemas.openxmlformats.org/officeDocument/2006/relationships/hyperlink" Target="consultantplus://offline/ref=430D32ECD682B7BE19888FB8263C926518ED9E6EBD07E5818A81315940PEn5M" TargetMode="External"/><Relationship Id="rId31" Type="http://schemas.openxmlformats.org/officeDocument/2006/relationships/theme" Target="theme/theme1.xml"/><Relationship Id="rId4" Type="http://schemas.openxmlformats.org/officeDocument/2006/relationships/hyperlink" Target="file:///C:\Users\&#1051;&#1102;&#1073;&#1086;&#1072;&#1100;\Downloads\proekt-reshenija-o-zaklyuchenii-koncessionnyh-soglashenii.docx" TargetMode="External"/><Relationship Id="rId9" Type="http://schemas.openxmlformats.org/officeDocument/2006/relationships/hyperlink" Target="consultantplus://offline/ref=3786B9AEA4AEEC5717CFBCAAEE16DAC46E75FF5C85FE43830CFCE6C77B9D258AB877CEF03D702BE83AF4BDODn1M" TargetMode="External"/><Relationship Id="rId14" Type="http://schemas.openxmlformats.org/officeDocument/2006/relationships/hyperlink" Target="file:///C:\Users\&#1051;&#1102;&#1073;&#1086;&#1072;&#1100;\Downloads\proekt-reshenija-o-zaklyuchenii-koncessionnyh-soglashenii.docx" TargetMode="External"/><Relationship Id="rId22" Type="http://schemas.openxmlformats.org/officeDocument/2006/relationships/hyperlink" Target="consultantplus://offline/ref=430D32ECD682B7BE19888FB8263C926518ED9E6EBD07E5818A81315940E5D6714348F57AF6P5n6M" TargetMode="External"/><Relationship Id="rId27" Type="http://schemas.openxmlformats.org/officeDocument/2006/relationships/hyperlink" Target="consultantplus://offline/ref=430D32ECD682B7BE19888FB8263C926518ED9E6EBD07E5818A81315940PEn5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5292</Words>
  <Characters>30170</Characters>
  <Application>Microsoft Office Word</Application>
  <DocSecurity>0</DocSecurity>
  <Lines>251</Lines>
  <Paragraphs>70</Paragraphs>
  <ScaleCrop>false</ScaleCrop>
  <Company/>
  <LinksUpToDate>false</LinksUpToDate>
  <CharactersWithSpaces>35392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2018-08-15T12:55:00Z</dcterms:created>
  <dcterms:modified xsi:type="dcterms:W3CDTF">2018-08-15T12:56:00Z</dcterms:modified>
</cp:coreProperties>
</file>