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9E" w:rsidRDefault="001F339E" w:rsidP="001F339E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1F339E" w:rsidRDefault="001F339E" w:rsidP="001F339E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ПЛОТАВСКОГО СЕЛЬСОВЕТА</w:t>
      </w:r>
    </w:p>
    <w:p w:rsidR="001F339E" w:rsidRDefault="001F339E" w:rsidP="001F339E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</w:t>
      </w:r>
    </w:p>
    <w:p w:rsidR="001F339E" w:rsidRDefault="001F339E" w:rsidP="001F339E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СЕДЬМОГО СОЗЫВА</w:t>
      </w:r>
    </w:p>
    <w:p w:rsidR="001F339E" w:rsidRDefault="001F339E" w:rsidP="001F339E">
      <w:pPr>
        <w:pStyle w:val="a5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1F339E" w:rsidRDefault="001F339E" w:rsidP="001F339E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1F339E" w:rsidRDefault="001F339E" w:rsidP="001F339E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1F339E" w:rsidRDefault="001F339E" w:rsidP="001F339E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18 декабря 2023 года    № 85</w:t>
      </w:r>
    </w:p>
    <w:p w:rsidR="001F339E" w:rsidRDefault="001F339E" w:rsidP="001F339E">
      <w:pPr>
        <w:tabs>
          <w:tab w:val="left" w:pos="2640"/>
        </w:tabs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</w:p>
    <w:p w:rsidR="001F339E" w:rsidRDefault="001F339E" w:rsidP="001F339E">
      <w:pPr>
        <w:tabs>
          <w:tab w:val="left" w:pos="0"/>
          <w:tab w:val="left" w:pos="9354"/>
        </w:tabs>
        <w:spacing w:after="0" w:line="240" w:lineRule="auto"/>
        <w:ind w:right="-2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sz w:val="32"/>
          <w:szCs w:val="32"/>
          <w:lang w:eastAsia="en-US"/>
        </w:rPr>
        <w:t xml:space="preserve">О бюджете </w:t>
      </w:r>
      <w:proofErr w:type="spellStart"/>
      <w:r>
        <w:rPr>
          <w:rFonts w:ascii="Arial" w:eastAsia="Calibri" w:hAnsi="Arial" w:cs="Arial"/>
          <w:b/>
          <w:sz w:val="32"/>
          <w:szCs w:val="32"/>
          <w:lang w:eastAsia="en-US"/>
        </w:rPr>
        <w:t>Плотавского</w:t>
      </w:r>
      <w:proofErr w:type="spellEnd"/>
      <w:r>
        <w:rPr>
          <w:rFonts w:ascii="Arial" w:eastAsia="Calibri" w:hAnsi="Arial" w:cs="Arial"/>
          <w:b/>
          <w:sz w:val="32"/>
          <w:szCs w:val="32"/>
          <w:lang w:eastAsia="en-US"/>
        </w:rPr>
        <w:t xml:space="preserve"> сельсовета</w:t>
      </w:r>
    </w:p>
    <w:p w:rsidR="001F339E" w:rsidRDefault="001F339E" w:rsidP="001F339E">
      <w:pPr>
        <w:tabs>
          <w:tab w:val="left" w:pos="0"/>
        </w:tabs>
        <w:spacing w:after="0" w:line="240" w:lineRule="auto"/>
        <w:ind w:right="-2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  <w:lang w:eastAsia="en-US"/>
        </w:rPr>
        <w:t>Октябрьского района Курской</w:t>
      </w:r>
      <w:r>
        <w:rPr>
          <w:rFonts w:ascii="Arial" w:hAnsi="Arial" w:cs="Arial"/>
          <w:b/>
          <w:sz w:val="32"/>
          <w:szCs w:val="32"/>
        </w:rPr>
        <w:t xml:space="preserve"> области</w:t>
      </w:r>
    </w:p>
    <w:p w:rsidR="001F339E" w:rsidRDefault="001F339E" w:rsidP="001F339E">
      <w:pPr>
        <w:tabs>
          <w:tab w:val="left" w:pos="0"/>
        </w:tabs>
        <w:spacing w:after="0" w:line="240" w:lineRule="auto"/>
        <w:ind w:right="-2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>
        <w:rPr>
          <w:rFonts w:ascii="Arial" w:hAnsi="Arial" w:cs="Arial"/>
          <w:b/>
          <w:sz w:val="32"/>
          <w:szCs w:val="32"/>
        </w:rPr>
        <w:t>на 2024 год и на плановый период 2025 и 2026 годов</w:t>
      </w:r>
    </w:p>
    <w:p w:rsidR="001F339E" w:rsidRDefault="001F339E" w:rsidP="001F339E">
      <w:pPr>
        <w:tabs>
          <w:tab w:val="left" w:pos="411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>
        <w:rPr>
          <w:rFonts w:ascii="Arial" w:eastAsia="Calibri" w:hAnsi="Arial" w:cs="Arial"/>
          <w:sz w:val="24"/>
          <w:szCs w:val="24"/>
          <w:lang w:eastAsia="en-US"/>
        </w:rPr>
        <w:t xml:space="preserve">В соответствии с Бюджетным </w:t>
      </w:r>
      <w:hyperlink r:id="rId4" w:history="1">
        <w:r>
          <w:rPr>
            <w:rStyle w:val="a6"/>
            <w:rFonts w:ascii="Arial" w:eastAsia="Calibri" w:hAnsi="Arial" w:cs="Arial"/>
            <w:sz w:val="24"/>
            <w:szCs w:val="24"/>
            <w:lang w:eastAsia="en-US"/>
          </w:rPr>
          <w:t>кодексом</w:t>
        </w:r>
      </w:hyperlink>
      <w:r>
        <w:rPr>
          <w:rFonts w:ascii="Arial" w:eastAsia="Calibri" w:hAnsi="Arial" w:cs="Arial"/>
          <w:sz w:val="24"/>
          <w:szCs w:val="24"/>
          <w:lang w:eastAsia="en-US"/>
        </w:rPr>
        <w:t xml:space="preserve"> Российской Федерации, Федеральным </w:t>
      </w:r>
      <w:hyperlink r:id="rId5" w:history="1">
        <w:r>
          <w:rPr>
            <w:rStyle w:val="a6"/>
            <w:rFonts w:ascii="Arial" w:eastAsia="Calibri" w:hAnsi="Arial" w:cs="Arial"/>
            <w:sz w:val="24"/>
            <w:szCs w:val="24"/>
            <w:lang w:eastAsia="en-US"/>
          </w:rPr>
          <w:t>законом</w:t>
        </w:r>
      </w:hyperlink>
      <w:r>
        <w:rPr>
          <w:rFonts w:ascii="Arial" w:eastAsia="Calibri" w:hAnsi="Arial" w:cs="Arial"/>
          <w:sz w:val="24"/>
          <w:szCs w:val="24"/>
          <w:lang w:eastAsia="en-US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6" w:history="1">
        <w:r>
          <w:rPr>
            <w:rStyle w:val="a6"/>
            <w:rFonts w:ascii="Arial" w:eastAsia="Calibri" w:hAnsi="Arial" w:cs="Arial"/>
            <w:sz w:val="24"/>
            <w:szCs w:val="24"/>
            <w:lang w:eastAsia="en-US"/>
          </w:rPr>
          <w:t>Положением</w:t>
        </w:r>
      </w:hyperlink>
      <w:r>
        <w:rPr>
          <w:rFonts w:ascii="Arial" w:eastAsia="Calibri" w:hAnsi="Arial" w:cs="Arial"/>
          <w:sz w:val="24"/>
          <w:szCs w:val="24"/>
          <w:lang w:eastAsia="en-US"/>
        </w:rPr>
        <w:t xml:space="preserve"> о бюджетном процессе в муниципальном образовании  «</w:t>
      </w:r>
      <w:proofErr w:type="spellStart"/>
      <w:r>
        <w:rPr>
          <w:rFonts w:ascii="Arial" w:eastAsia="Calibri" w:hAnsi="Arial" w:cs="Arial"/>
          <w:sz w:val="24"/>
          <w:szCs w:val="24"/>
          <w:lang w:eastAsia="en-US"/>
        </w:rPr>
        <w:t>Плотавский</w:t>
      </w:r>
      <w:proofErr w:type="spellEnd"/>
      <w:r>
        <w:rPr>
          <w:rFonts w:ascii="Arial" w:eastAsia="Calibri" w:hAnsi="Arial" w:cs="Arial"/>
          <w:sz w:val="24"/>
          <w:szCs w:val="24"/>
          <w:lang w:eastAsia="en-US"/>
        </w:rPr>
        <w:t xml:space="preserve"> сельсовет» Октябрьского района Курской области, утвержденным решением  Собрания депутатов </w:t>
      </w:r>
      <w:proofErr w:type="spellStart"/>
      <w:r>
        <w:rPr>
          <w:rFonts w:ascii="Arial" w:eastAsia="Calibri" w:hAnsi="Arial" w:cs="Arial"/>
          <w:sz w:val="24"/>
          <w:szCs w:val="24"/>
          <w:lang w:eastAsia="en-US"/>
        </w:rPr>
        <w:t>Плотавского</w:t>
      </w:r>
      <w:proofErr w:type="spellEnd"/>
      <w:r>
        <w:rPr>
          <w:rFonts w:ascii="Arial" w:eastAsia="Calibri" w:hAnsi="Arial" w:cs="Arial"/>
          <w:sz w:val="24"/>
          <w:szCs w:val="24"/>
          <w:lang w:eastAsia="en-US"/>
        </w:rPr>
        <w:t xml:space="preserve"> сельсовета Октябрьского района Курской области от 12 февраля 2020 года №156            (с изменениями и дополнениями), </w:t>
      </w:r>
      <w:hyperlink r:id="rId7" w:history="1">
        <w:r>
          <w:rPr>
            <w:rStyle w:val="a6"/>
            <w:rFonts w:ascii="Arial" w:eastAsia="Calibri" w:hAnsi="Arial" w:cs="Arial"/>
            <w:sz w:val="24"/>
            <w:szCs w:val="24"/>
            <w:lang w:eastAsia="en-US"/>
          </w:rPr>
          <w:t>Уставом</w:t>
        </w:r>
      </w:hyperlink>
      <w:r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образования</w:t>
      </w:r>
      <w:proofErr w:type="gramEnd"/>
      <w:r>
        <w:rPr>
          <w:rFonts w:ascii="Arial" w:eastAsia="Calibri" w:hAnsi="Arial" w:cs="Arial"/>
          <w:sz w:val="24"/>
          <w:szCs w:val="24"/>
          <w:lang w:eastAsia="en-US"/>
        </w:rPr>
        <w:t xml:space="preserve"> «</w:t>
      </w:r>
      <w:proofErr w:type="spellStart"/>
      <w:r>
        <w:rPr>
          <w:rFonts w:ascii="Arial" w:eastAsia="Calibri" w:hAnsi="Arial" w:cs="Arial"/>
          <w:sz w:val="24"/>
          <w:szCs w:val="24"/>
          <w:lang w:eastAsia="en-US"/>
        </w:rPr>
        <w:t>Плотавский</w:t>
      </w:r>
      <w:proofErr w:type="spellEnd"/>
      <w:r>
        <w:rPr>
          <w:rFonts w:ascii="Arial" w:eastAsia="Calibri" w:hAnsi="Arial" w:cs="Arial"/>
          <w:sz w:val="24"/>
          <w:szCs w:val="24"/>
          <w:lang w:eastAsia="en-US"/>
        </w:rPr>
        <w:t xml:space="preserve"> сельсовет» Октябрьского района Курской области</w:t>
      </w:r>
      <w:bookmarkStart w:id="0" w:name="Par17"/>
      <w:bookmarkEnd w:id="0"/>
      <w:r>
        <w:rPr>
          <w:rFonts w:ascii="Arial" w:eastAsia="Calibri" w:hAnsi="Arial" w:cs="Arial"/>
          <w:sz w:val="24"/>
          <w:szCs w:val="24"/>
          <w:lang w:eastAsia="en-US"/>
        </w:rPr>
        <w:t xml:space="preserve">, Собрание депутатов </w:t>
      </w:r>
      <w:proofErr w:type="spellStart"/>
      <w:r>
        <w:rPr>
          <w:rFonts w:ascii="Arial" w:eastAsia="Calibri" w:hAnsi="Arial" w:cs="Arial"/>
          <w:sz w:val="24"/>
          <w:szCs w:val="24"/>
          <w:lang w:eastAsia="en-US"/>
        </w:rPr>
        <w:t>Плотавского</w:t>
      </w:r>
      <w:proofErr w:type="spellEnd"/>
      <w:r>
        <w:rPr>
          <w:rFonts w:ascii="Arial" w:eastAsia="Calibri" w:hAnsi="Arial" w:cs="Arial"/>
          <w:sz w:val="24"/>
          <w:szCs w:val="24"/>
          <w:lang w:eastAsia="en-US"/>
        </w:rPr>
        <w:t xml:space="preserve"> сельсовета Октябрьского района Курской области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РЕШИЛО: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1.</w:t>
      </w:r>
      <w:r>
        <w:rPr>
          <w:rFonts w:ascii="Arial" w:hAnsi="Arial" w:cs="Arial"/>
          <w:color w:val="000000"/>
          <w:sz w:val="24"/>
          <w:szCs w:val="24"/>
        </w:rPr>
        <w:t xml:space="preserve"> Утвердить основные характеристики бюджета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 Курской области на 2024 год: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прогнозируемый общий объем доходов в сумме </w:t>
      </w:r>
      <w:r>
        <w:rPr>
          <w:rFonts w:ascii="Arial" w:hAnsi="Arial" w:cs="Arial"/>
          <w:sz w:val="24"/>
          <w:szCs w:val="24"/>
        </w:rPr>
        <w:t>2 356 437 рублей;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общий объем расходов бюджета поселения в сумме </w:t>
      </w:r>
      <w:r>
        <w:rPr>
          <w:rFonts w:ascii="Arial" w:hAnsi="Arial" w:cs="Arial"/>
          <w:sz w:val="24"/>
          <w:szCs w:val="24"/>
        </w:rPr>
        <w:t>2 356 437 рублей;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дефицит  бюджета в сумме  0 рублей.</w:t>
      </w:r>
    </w:p>
    <w:p w:rsidR="001F339E" w:rsidRDefault="001F339E" w:rsidP="001F339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bCs/>
          <w:color w:val="000000"/>
          <w:sz w:val="24"/>
          <w:szCs w:val="24"/>
          <w:lang/>
        </w:rPr>
      </w:pPr>
      <w:r>
        <w:rPr>
          <w:rFonts w:ascii="Arial" w:hAnsi="Arial" w:cs="Arial"/>
          <w:b/>
          <w:color w:val="000000"/>
          <w:sz w:val="24"/>
          <w:szCs w:val="24"/>
          <w:lang/>
        </w:rPr>
        <w:t>2.</w:t>
      </w:r>
      <w:r>
        <w:rPr>
          <w:rFonts w:ascii="Arial" w:hAnsi="Arial" w:cs="Arial"/>
          <w:color w:val="000000"/>
          <w:sz w:val="24"/>
          <w:szCs w:val="24"/>
          <w:lang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  <w:lang/>
        </w:rPr>
        <w:t>Утвердить основные характеристики</w:t>
      </w:r>
      <w:r>
        <w:rPr>
          <w:rFonts w:ascii="Arial" w:hAnsi="Arial" w:cs="Arial"/>
          <w:bCs/>
          <w:color w:val="000000"/>
          <w:sz w:val="24"/>
          <w:szCs w:val="24"/>
          <w:lang/>
        </w:rPr>
        <w:t xml:space="preserve"> бюджета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r>
        <w:rPr>
          <w:rFonts w:ascii="Arial" w:hAnsi="Arial" w:cs="Arial"/>
          <w:color w:val="000000"/>
          <w:sz w:val="24"/>
          <w:szCs w:val="24"/>
          <w:lang/>
        </w:rPr>
        <w:t xml:space="preserve">Октябрьского района Курской области </w:t>
      </w:r>
      <w:r>
        <w:rPr>
          <w:rFonts w:ascii="Arial" w:hAnsi="Arial" w:cs="Arial"/>
          <w:bCs/>
          <w:color w:val="000000"/>
          <w:sz w:val="24"/>
          <w:szCs w:val="24"/>
          <w:lang/>
        </w:rPr>
        <w:t>на 20</w:t>
      </w:r>
      <w:r>
        <w:rPr>
          <w:rFonts w:ascii="Arial" w:hAnsi="Arial" w:cs="Arial"/>
          <w:bCs/>
          <w:color w:val="000000"/>
          <w:sz w:val="24"/>
          <w:szCs w:val="24"/>
          <w:lang/>
        </w:rPr>
        <w:t>25</w:t>
      </w:r>
      <w:r>
        <w:rPr>
          <w:rFonts w:ascii="Arial" w:hAnsi="Arial" w:cs="Arial"/>
          <w:bCs/>
          <w:color w:val="000000"/>
          <w:sz w:val="24"/>
          <w:szCs w:val="24"/>
          <w:lang/>
        </w:rPr>
        <w:t xml:space="preserve"> и 20</w:t>
      </w:r>
      <w:r>
        <w:rPr>
          <w:rFonts w:ascii="Arial" w:hAnsi="Arial" w:cs="Arial"/>
          <w:bCs/>
          <w:color w:val="000000"/>
          <w:sz w:val="24"/>
          <w:szCs w:val="24"/>
          <w:lang/>
        </w:rPr>
        <w:t>26</w:t>
      </w:r>
      <w:r>
        <w:rPr>
          <w:rFonts w:ascii="Arial" w:hAnsi="Arial" w:cs="Arial"/>
          <w:bCs/>
          <w:color w:val="000000"/>
          <w:sz w:val="24"/>
          <w:szCs w:val="24"/>
          <w:lang/>
        </w:rPr>
        <w:t xml:space="preserve"> год</w:t>
      </w:r>
      <w:r>
        <w:rPr>
          <w:rFonts w:ascii="Arial" w:hAnsi="Arial" w:cs="Arial"/>
          <w:bCs/>
          <w:color w:val="000000"/>
          <w:sz w:val="24"/>
          <w:szCs w:val="24"/>
          <w:lang/>
        </w:rPr>
        <w:t>ы</w:t>
      </w:r>
      <w:r>
        <w:rPr>
          <w:rFonts w:ascii="Arial" w:hAnsi="Arial" w:cs="Arial"/>
          <w:bCs/>
          <w:color w:val="000000"/>
          <w:sz w:val="24"/>
          <w:szCs w:val="24"/>
          <w:lang/>
        </w:rPr>
        <w:t>: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прогнозируемый общий объем доходов на 2025 год в сумме 1 181 912 рублей, на 2026 год – в сумме 1 181 234 рубля</w:t>
      </w:r>
      <w:r>
        <w:rPr>
          <w:rFonts w:ascii="Arial" w:hAnsi="Arial" w:cs="Arial"/>
          <w:sz w:val="24"/>
          <w:szCs w:val="24"/>
        </w:rPr>
        <w:t>;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общий объем расходов бюджета на 2025 год в сумме </w:t>
      </w:r>
      <w:r>
        <w:rPr>
          <w:rFonts w:ascii="Arial" w:hAnsi="Arial" w:cs="Arial"/>
          <w:color w:val="000000"/>
          <w:sz w:val="24"/>
          <w:szCs w:val="24"/>
        </w:rPr>
        <w:t>1 181 912 рублей</w:t>
      </w:r>
      <w:r>
        <w:rPr>
          <w:rFonts w:ascii="Arial" w:hAnsi="Arial" w:cs="Arial"/>
          <w:sz w:val="24"/>
          <w:szCs w:val="24"/>
        </w:rPr>
        <w:t>, в том числе условно утвержденные расходы в сумме 25 830 рублей, на 2026 год в сумме 1 181 234 рубля, в том числе условно утвержденные расходы в сумме 50 924 рубля;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дефицит (</w:t>
      </w:r>
      <w:proofErr w:type="spellStart"/>
      <w:r>
        <w:rPr>
          <w:rFonts w:ascii="Arial" w:hAnsi="Arial" w:cs="Arial"/>
          <w:sz w:val="24"/>
          <w:szCs w:val="24"/>
        </w:rPr>
        <w:t>профицит</w:t>
      </w:r>
      <w:proofErr w:type="spellEnd"/>
      <w:r>
        <w:rPr>
          <w:rFonts w:ascii="Arial" w:hAnsi="Arial" w:cs="Arial"/>
          <w:sz w:val="24"/>
          <w:szCs w:val="24"/>
        </w:rPr>
        <w:t>) бюджета на 2025 год в сумме 0 рублей, на 2026 год – 0 рублей.</w:t>
      </w:r>
    </w:p>
    <w:p w:rsidR="001F339E" w:rsidRDefault="001F339E" w:rsidP="001F339E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Утвердить источники финансирования дефицита бюджета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 </w:t>
      </w:r>
      <w:r>
        <w:rPr>
          <w:rFonts w:ascii="Arial" w:hAnsi="Arial" w:cs="Arial"/>
          <w:sz w:val="24"/>
          <w:szCs w:val="24"/>
        </w:rPr>
        <w:t>Октябрьского района Курской области на 2024 год и на плановый период 2025 и 2026 годов согласно приложению № 1 к настоящему решению;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Cs/>
          <w:sz w:val="24"/>
          <w:szCs w:val="24"/>
        </w:rPr>
        <w:t xml:space="preserve"> Установить следующие особенности администрирования доходов бюджета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r>
        <w:rPr>
          <w:rFonts w:ascii="Arial" w:hAnsi="Arial" w:cs="Arial"/>
          <w:bCs/>
          <w:sz w:val="24"/>
          <w:szCs w:val="24"/>
        </w:rPr>
        <w:t>Октябрьского района в 2024 году и в плановом периоде 2025 и 2026 годов: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средства, поступающие получателям бюджетных сре</w:t>
      </w:r>
      <w:proofErr w:type="gramStart"/>
      <w:r>
        <w:rPr>
          <w:rFonts w:ascii="Arial" w:hAnsi="Arial" w:cs="Arial"/>
          <w:sz w:val="24"/>
          <w:szCs w:val="24"/>
        </w:rPr>
        <w:t>дств в п</w:t>
      </w:r>
      <w:proofErr w:type="gramEnd"/>
      <w:r>
        <w:rPr>
          <w:rFonts w:ascii="Arial" w:hAnsi="Arial" w:cs="Arial"/>
          <w:sz w:val="24"/>
          <w:szCs w:val="24"/>
        </w:rPr>
        <w:t>огашение дебиторской задолженности прошлых лет, в полном объеме зачисляются в доход бюджета поселения;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поступающие муниципальным казенным учреждениям добровольные </w:t>
      </w:r>
      <w:r>
        <w:rPr>
          <w:rFonts w:ascii="Arial" w:hAnsi="Arial" w:cs="Arial"/>
          <w:sz w:val="24"/>
          <w:szCs w:val="24"/>
        </w:rPr>
        <w:lastRenderedPageBreak/>
        <w:t>взносы и пожертвования (безвозмездные поступления) в полном объеме зачисляются в доход бюджета поселения и направляются на финансирование в соответствии с целями их предоставления;</w:t>
      </w:r>
    </w:p>
    <w:p w:rsidR="001F339E" w:rsidRDefault="001F339E" w:rsidP="001F339E">
      <w:pPr>
        <w:pStyle w:val="a3"/>
        <w:widowControl w:val="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b/>
          <w:bCs/>
          <w:sz w:val="24"/>
          <w:szCs w:val="24"/>
          <w:lang w:val="ru-RU"/>
        </w:rPr>
        <w:t>5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Утвердить прогнозируемое поступление доходов в</w:t>
      </w:r>
      <w:r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бюджет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 </w:t>
      </w:r>
      <w:r>
        <w:rPr>
          <w:rFonts w:ascii="Arial" w:hAnsi="Arial" w:cs="Arial"/>
          <w:sz w:val="24"/>
          <w:szCs w:val="24"/>
        </w:rPr>
        <w:t>Октябрьского района Курской области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в 20</w:t>
      </w:r>
      <w:r>
        <w:rPr>
          <w:rFonts w:ascii="Arial" w:hAnsi="Arial" w:cs="Arial"/>
          <w:bCs/>
          <w:sz w:val="24"/>
          <w:szCs w:val="24"/>
          <w:lang w:val="ru-RU"/>
        </w:rPr>
        <w:t>24</w:t>
      </w:r>
      <w:r>
        <w:rPr>
          <w:rFonts w:ascii="Arial" w:hAnsi="Arial" w:cs="Arial"/>
          <w:bCs/>
          <w:sz w:val="24"/>
          <w:szCs w:val="24"/>
        </w:rPr>
        <w:t xml:space="preserve"> году</w:t>
      </w:r>
      <w:r>
        <w:rPr>
          <w:rFonts w:ascii="Arial" w:hAnsi="Arial" w:cs="Arial"/>
          <w:bCs/>
          <w:sz w:val="24"/>
          <w:szCs w:val="24"/>
          <w:lang w:val="ru-RU"/>
        </w:rPr>
        <w:t xml:space="preserve"> и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 плановый период 20</w:t>
      </w:r>
      <w:r>
        <w:rPr>
          <w:rFonts w:ascii="Arial" w:hAnsi="Arial" w:cs="Arial"/>
          <w:sz w:val="24"/>
          <w:szCs w:val="24"/>
          <w:lang w:val="ru-RU"/>
        </w:rPr>
        <w:t>25</w:t>
      </w:r>
      <w:r>
        <w:rPr>
          <w:rFonts w:ascii="Arial" w:hAnsi="Arial" w:cs="Arial"/>
          <w:sz w:val="24"/>
          <w:szCs w:val="24"/>
        </w:rPr>
        <w:t xml:space="preserve"> и 20</w:t>
      </w:r>
      <w:r>
        <w:rPr>
          <w:rFonts w:ascii="Arial" w:hAnsi="Arial" w:cs="Arial"/>
          <w:sz w:val="24"/>
          <w:szCs w:val="24"/>
          <w:lang w:val="ru-RU"/>
        </w:rPr>
        <w:t>26</w:t>
      </w:r>
      <w:r>
        <w:rPr>
          <w:rFonts w:ascii="Arial" w:hAnsi="Arial" w:cs="Arial"/>
          <w:sz w:val="24"/>
          <w:szCs w:val="24"/>
        </w:rPr>
        <w:t xml:space="preserve"> годов</w:t>
      </w:r>
      <w:r>
        <w:rPr>
          <w:rFonts w:ascii="Arial" w:hAnsi="Arial" w:cs="Arial"/>
          <w:bCs/>
          <w:sz w:val="24"/>
          <w:szCs w:val="24"/>
        </w:rPr>
        <w:t xml:space="preserve"> согласно приложению № </w:t>
      </w:r>
      <w:r>
        <w:rPr>
          <w:rFonts w:ascii="Arial" w:hAnsi="Arial" w:cs="Arial"/>
          <w:bCs/>
          <w:sz w:val="24"/>
          <w:szCs w:val="24"/>
          <w:lang w:val="ru-RU"/>
        </w:rPr>
        <w:t>2</w:t>
      </w:r>
      <w:r>
        <w:rPr>
          <w:rFonts w:ascii="Arial" w:hAnsi="Arial" w:cs="Arial"/>
          <w:bCs/>
          <w:sz w:val="24"/>
          <w:szCs w:val="24"/>
        </w:rPr>
        <w:t xml:space="preserve"> к настоящему </w:t>
      </w:r>
      <w:r>
        <w:rPr>
          <w:rFonts w:ascii="Arial" w:hAnsi="Arial" w:cs="Arial"/>
          <w:bCs/>
          <w:sz w:val="24"/>
          <w:szCs w:val="24"/>
          <w:lang w:val="ru-RU"/>
        </w:rPr>
        <w:t>решению.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F339E" w:rsidRDefault="001F339E" w:rsidP="001F339E">
      <w:pPr>
        <w:pStyle w:val="ConsPlusNormal"/>
        <w:ind w:firstLine="567"/>
        <w:jc w:val="both"/>
        <w:rPr>
          <w:sz w:val="24"/>
          <w:szCs w:val="24"/>
          <w:lang/>
        </w:rPr>
      </w:pPr>
      <w:r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 Утвердить распределение бюджетных ассигнований по разделам, подразделам, целевым статьям (муниципальным программам и </w:t>
      </w:r>
      <w:proofErr w:type="spellStart"/>
      <w:r>
        <w:rPr>
          <w:sz w:val="24"/>
          <w:szCs w:val="24"/>
        </w:rPr>
        <w:t>непрограммным</w:t>
      </w:r>
      <w:proofErr w:type="spellEnd"/>
      <w:r>
        <w:rPr>
          <w:sz w:val="24"/>
          <w:szCs w:val="24"/>
        </w:rPr>
        <w:t xml:space="preserve"> направлениям деятельности), группам </w:t>
      </w:r>
      <w:proofErr w:type="gramStart"/>
      <w:r>
        <w:rPr>
          <w:sz w:val="24"/>
          <w:szCs w:val="24"/>
        </w:rPr>
        <w:t xml:space="preserve">видов </w:t>
      </w:r>
      <w:r>
        <w:rPr>
          <w:sz w:val="24"/>
          <w:szCs w:val="24"/>
          <w:lang/>
        </w:rPr>
        <w:t xml:space="preserve">расходов классификации расходов </w:t>
      </w:r>
      <w:r>
        <w:rPr>
          <w:sz w:val="24"/>
          <w:szCs w:val="24"/>
        </w:rPr>
        <w:t>бюджета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Плотавского</w:t>
      </w:r>
      <w:proofErr w:type="spellEnd"/>
      <w:r>
        <w:rPr>
          <w:color w:val="000000"/>
          <w:sz w:val="24"/>
          <w:szCs w:val="24"/>
        </w:rPr>
        <w:t xml:space="preserve"> сельсовета  </w:t>
      </w:r>
      <w:r>
        <w:rPr>
          <w:sz w:val="24"/>
          <w:szCs w:val="24"/>
        </w:rPr>
        <w:t xml:space="preserve">Октябрьского района Курской области </w:t>
      </w:r>
      <w:r>
        <w:rPr>
          <w:sz w:val="24"/>
          <w:szCs w:val="24"/>
          <w:lang/>
        </w:rPr>
        <w:t>на 20</w:t>
      </w:r>
      <w:r>
        <w:rPr>
          <w:sz w:val="24"/>
          <w:szCs w:val="24"/>
          <w:lang/>
        </w:rPr>
        <w:t>24</w:t>
      </w:r>
      <w:r>
        <w:rPr>
          <w:sz w:val="24"/>
          <w:szCs w:val="24"/>
          <w:lang/>
        </w:rPr>
        <w:t xml:space="preserve"> год </w:t>
      </w:r>
      <w:r>
        <w:rPr>
          <w:sz w:val="24"/>
          <w:szCs w:val="24"/>
          <w:lang/>
        </w:rPr>
        <w:t xml:space="preserve">и </w:t>
      </w:r>
      <w:r>
        <w:rPr>
          <w:sz w:val="24"/>
          <w:szCs w:val="24"/>
        </w:rPr>
        <w:t>на плановый период 2025 и 2026 годов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  <w:lang/>
        </w:rPr>
        <w:t>согласно приложению № </w:t>
      </w:r>
      <w:r>
        <w:rPr>
          <w:sz w:val="24"/>
          <w:szCs w:val="24"/>
          <w:lang/>
        </w:rPr>
        <w:t>3</w:t>
      </w:r>
      <w:r>
        <w:rPr>
          <w:sz w:val="24"/>
          <w:szCs w:val="24"/>
          <w:lang/>
        </w:rPr>
        <w:t xml:space="preserve"> к настоящему </w:t>
      </w:r>
      <w:r>
        <w:rPr>
          <w:sz w:val="24"/>
          <w:szCs w:val="24"/>
          <w:lang/>
        </w:rPr>
        <w:t>решению.</w:t>
      </w:r>
    </w:p>
    <w:p w:rsidR="001F339E" w:rsidRDefault="001F339E" w:rsidP="001F339E">
      <w:pPr>
        <w:pStyle w:val="ConsPlusNormal"/>
        <w:ind w:firstLine="567"/>
        <w:jc w:val="both"/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7</w:t>
      </w:r>
      <w:r>
        <w:rPr>
          <w:b/>
          <w:sz w:val="24"/>
          <w:szCs w:val="24"/>
          <w:lang/>
        </w:rPr>
        <w:t>.</w:t>
      </w:r>
      <w:r>
        <w:rPr>
          <w:sz w:val="24"/>
          <w:szCs w:val="24"/>
          <w:lang/>
        </w:rPr>
        <w:t xml:space="preserve"> Утвердить ведомственную структуру расходов </w:t>
      </w:r>
      <w:r>
        <w:rPr>
          <w:sz w:val="24"/>
          <w:szCs w:val="24"/>
        </w:rPr>
        <w:t xml:space="preserve">бюджета </w:t>
      </w:r>
      <w:proofErr w:type="spellStart"/>
      <w:r>
        <w:rPr>
          <w:color w:val="000000"/>
          <w:sz w:val="24"/>
          <w:szCs w:val="24"/>
        </w:rPr>
        <w:t>Плотавского</w:t>
      </w:r>
      <w:proofErr w:type="spellEnd"/>
      <w:r>
        <w:rPr>
          <w:color w:val="000000"/>
          <w:sz w:val="24"/>
          <w:szCs w:val="24"/>
        </w:rPr>
        <w:t xml:space="preserve"> сельсовета  </w:t>
      </w:r>
      <w:r>
        <w:rPr>
          <w:sz w:val="24"/>
          <w:szCs w:val="24"/>
        </w:rPr>
        <w:t xml:space="preserve">Октябрьского района Курской области </w:t>
      </w:r>
      <w:r>
        <w:rPr>
          <w:sz w:val="24"/>
          <w:szCs w:val="24"/>
          <w:lang/>
        </w:rPr>
        <w:t>на 20</w:t>
      </w:r>
      <w:r>
        <w:rPr>
          <w:sz w:val="24"/>
          <w:szCs w:val="24"/>
          <w:lang/>
        </w:rPr>
        <w:t>24</w:t>
      </w:r>
      <w:r>
        <w:rPr>
          <w:sz w:val="24"/>
          <w:szCs w:val="24"/>
          <w:lang/>
        </w:rPr>
        <w:t xml:space="preserve"> год </w:t>
      </w:r>
      <w:r>
        <w:rPr>
          <w:sz w:val="24"/>
          <w:szCs w:val="24"/>
          <w:lang/>
        </w:rPr>
        <w:t xml:space="preserve">и </w:t>
      </w:r>
      <w:r>
        <w:rPr>
          <w:sz w:val="24"/>
          <w:szCs w:val="24"/>
        </w:rPr>
        <w:t>на плановый период 2025 и 2026 годов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  <w:lang/>
        </w:rPr>
        <w:t xml:space="preserve">согласно приложению № </w:t>
      </w:r>
      <w:r>
        <w:rPr>
          <w:sz w:val="24"/>
          <w:szCs w:val="24"/>
          <w:lang/>
        </w:rPr>
        <w:t>4</w:t>
      </w:r>
      <w:r>
        <w:rPr>
          <w:sz w:val="24"/>
          <w:szCs w:val="24"/>
          <w:lang/>
        </w:rPr>
        <w:t xml:space="preserve"> к настоящему </w:t>
      </w:r>
      <w:r>
        <w:rPr>
          <w:sz w:val="24"/>
          <w:szCs w:val="24"/>
          <w:lang/>
        </w:rPr>
        <w:t>решению.</w:t>
      </w:r>
      <w:r>
        <w:rPr>
          <w:sz w:val="24"/>
          <w:szCs w:val="24"/>
          <w:lang/>
        </w:rPr>
        <w:t>.</w:t>
      </w:r>
    </w:p>
    <w:p w:rsidR="001F339E" w:rsidRDefault="001F339E" w:rsidP="001F339E">
      <w:pPr>
        <w:pStyle w:val="ConsPlusNormal"/>
        <w:ind w:firstLine="567"/>
        <w:jc w:val="both"/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8</w:t>
      </w:r>
      <w:r>
        <w:rPr>
          <w:b/>
          <w:sz w:val="24"/>
          <w:szCs w:val="24"/>
          <w:lang/>
        </w:rPr>
        <w:t>.</w:t>
      </w:r>
      <w:r>
        <w:rPr>
          <w:sz w:val="24"/>
          <w:szCs w:val="24"/>
          <w:lang/>
        </w:rPr>
        <w:t> Утвердить распределение</w:t>
      </w:r>
      <w:r>
        <w:rPr>
          <w:sz w:val="24"/>
          <w:szCs w:val="24"/>
        </w:rPr>
        <w:t xml:space="preserve"> бюджетных ассигнований по целевым статьям (муниципальным программам и </w:t>
      </w:r>
      <w:proofErr w:type="spellStart"/>
      <w:r>
        <w:rPr>
          <w:sz w:val="24"/>
          <w:szCs w:val="24"/>
        </w:rPr>
        <w:t>непрограммным</w:t>
      </w:r>
      <w:proofErr w:type="spellEnd"/>
      <w:r>
        <w:rPr>
          <w:sz w:val="24"/>
          <w:szCs w:val="24"/>
        </w:rPr>
        <w:t xml:space="preserve"> направлениям деятельности), группам видов расходов классификации </w:t>
      </w:r>
      <w:r>
        <w:rPr>
          <w:sz w:val="24"/>
          <w:szCs w:val="24"/>
          <w:lang/>
        </w:rPr>
        <w:t xml:space="preserve">расходов </w:t>
      </w:r>
      <w:r>
        <w:rPr>
          <w:sz w:val="24"/>
          <w:szCs w:val="24"/>
        </w:rPr>
        <w:t xml:space="preserve">бюджета </w:t>
      </w:r>
      <w:proofErr w:type="spellStart"/>
      <w:r>
        <w:rPr>
          <w:color w:val="000000"/>
          <w:sz w:val="24"/>
          <w:szCs w:val="24"/>
        </w:rPr>
        <w:t>Плотавского</w:t>
      </w:r>
      <w:proofErr w:type="spellEnd"/>
      <w:r>
        <w:rPr>
          <w:color w:val="000000"/>
          <w:sz w:val="24"/>
          <w:szCs w:val="24"/>
        </w:rPr>
        <w:t xml:space="preserve"> сельсовета  </w:t>
      </w:r>
      <w:r>
        <w:rPr>
          <w:sz w:val="24"/>
          <w:szCs w:val="24"/>
        </w:rPr>
        <w:t xml:space="preserve">Октябрьского района Курской области </w:t>
      </w:r>
      <w:r>
        <w:rPr>
          <w:sz w:val="24"/>
          <w:szCs w:val="24"/>
          <w:lang/>
        </w:rPr>
        <w:t>на 20</w:t>
      </w:r>
      <w:r>
        <w:rPr>
          <w:sz w:val="24"/>
          <w:szCs w:val="24"/>
          <w:lang/>
        </w:rPr>
        <w:t>24</w:t>
      </w:r>
      <w:r>
        <w:rPr>
          <w:sz w:val="24"/>
          <w:szCs w:val="24"/>
          <w:lang/>
        </w:rPr>
        <w:t xml:space="preserve"> год</w:t>
      </w:r>
      <w:r>
        <w:rPr>
          <w:sz w:val="24"/>
          <w:szCs w:val="24"/>
          <w:lang/>
        </w:rPr>
        <w:t xml:space="preserve"> и </w:t>
      </w:r>
      <w:r>
        <w:rPr>
          <w:sz w:val="24"/>
          <w:szCs w:val="24"/>
        </w:rPr>
        <w:t>на плановый период 2025 и 2026 годов</w:t>
      </w:r>
      <w:r>
        <w:rPr>
          <w:sz w:val="24"/>
          <w:szCs w:val="24"/>
          <w:lang/>
        </w:rPr>
        <w:t xml:space="preserve"> согласно приложению № </w:t>
      </w:r>
      <w:r>
        <w:rPr>
          <w:sz w:val="24"/>
          <w:szCs w:val="24"/>
          <w:lang/>
        </w:rPr>
        <w:t>5.</w:t>
      </w:r>
    </w:p>
    <w:p w:rsidR="001F339E" w:rsidRDefault="001F339E" w:rsidP="001F339E">
      <w:pPr>
        <w:pStyle w:val="ConsPlusNormal"/>
        <w:ind w:firstLine="567"/>
        <w:jc w:val="both"/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9</w:t>
      </w:r>
      <w:r>
        <w:rPr>
          <w:b/>
          <w:sz w:val="24"/>
          <w:szCs w:val="24"/>
          <w:lang/>
        </w:rPr>
        <w:t>.</w:t>
      </w:r>
      <w:r>
        <w:rPr>
          <w:sz w:val="24"/>
          <w:szCs w:val="24"/>
          <w:lang/>
        </w:rPr>
        <w:t> Утвердить размер резервного фонда Администрации</w:t>
      </w:r>
      <w:r>
        <w:rPr>
          <w:sz w:val="24"/>
          <w:szCs w:val="24"/>
          <w:lang/>
        </w:rPr>
        <w:t xml:space="preserve"> </w:t>
      </w:r>
      <w:proofErr w:type="spellStart"/>
      <w:r>
        <w:rPr>
          <w:sz w:val="24"/>
          <w:szCs w:val="24"/>
          <w:lang/>
        </w:rPr>
        <w:t>Плотавского</w:t>
      </w:r>
      <w:proofErr w:type="spellEnd"/>
      <w:r>
        <w:rPr>
          <w:sz w:val="24"/>
          <w:szCs w:val="24"/>
          <w:lang/>
        </w:rPr>
        <w:t xml:space="preserve"> сельсовета</w:t>
      </w:r>
      <w:r>
        <w:rPr>
          <w:sz w:val="24"/>
          <w:szCs w:val="24"/>
          <w:lang/>
        </w:rPr>
        <w:t xml:space="preserve"> </w:t>
      </w:r>
      <w:r>
        <w:rPr>
          <w:sz w:val="24"/>
          <w:szCs w:val="24"/>
          <w:lang/>
        </w:rPr>
        <w:t xml:space="preserve">Октябрьского района </w:t>
      </w:r>
      <w:r>
        <w:rPr>
          <w:sz w:val="24"/>
          <w:szCs w:val="24"/>
          <w:lang/>
        </w:rPr>
        <w:t>Курской области на 20</w:t>
      </w:r>
      <w:r>
        <w:rPr>
          <w:sz w:val="24"/>
          <w:szCs w:val="24"/>
          <w:lang/>
        </w:rPr>
        <w:t>24</w:t>
      </w:r>
      <w:r>
        <w:rPr>
          <w:sz w:val="24"/>
          <w:szCs w:val="24"/>
          <w:lang/>
        </w:rPr>
        <w:t xml:space="preserve"> год в сумме </w:t>
      </w:r>
      <w:r>
        <w:rPr>
          <w:sz w:val="24"/>
          <w:szCs w:val="24"/>
          <w:lang/>
        </w:rPr>
        <w:t xml:space="preserve">1 000,00  </w:t>
      </w:r>
      <w:r>
        <w:rPr>
          <w:sz w:val="24"/>
          <w:szCs w:val="24"/>
          <w:lang/>
        </w:rPr>
        <w:t>рублей, на 20</w:t>
      </w:r>
      <w:r>
        <w:rPr>
          <w:sz w:val="24"/>
          <w:szCs w:val="24"/>
          <w:lang/>
        </w:rPr>
        <w:t>25</w:t>
      </w:r>
      <w:r>
        <w:rPr>
          <w:sz w:val="24"/>
          <w:szCs w:val="24"/>
          <w:lang/>
        </w:rPr>
        <w:t xml:space="preserve"> год в сумме </w:t>
      </w:r>
      <w:r>
        <w:rPr>
          <w:sz w:val="24"/>
          <w:szCs w:val="24"/>
          <w:lang/>
        </w:rPr>
        <w:t>1 000,00</w:t>
      </w:r>
      <w:r>
        <w:rPr>
          <w:sz w:val="24"/>
          <w:szCs w:val="24"/>
          <w:lang/>
        </w:rPr>
        <w:t xml:space="preserve"> рублей</w:t>
      </w:r>
      <w:r>
        <w:rPr>
          <w:sz w:val="24"/>
          <w:szCs w:val="24"/>
          <w:lang/>
        </w:rPr>
        <w:t>,</w:t>
      </w:r>
      <w:r>
        <w:rPr>
          <w:sz w:val="24"/>
          <w:szCs w:val="24"/>
          <w:lang/>
        </w:rPr>
        <w:t xml:space="preserve"> на 20</w:t>
      </w:r>
      <w:r>
        <w:rPr>
          <w:sz w:val="24"/>
          <w:szCs w:val="24"/>
          <w:lang/>
        </w:rPr>
        <w:t>26</w:t>
      </w:r>
      <w:r>
        <w:rPr>
          <w:sz w:val="24"/>
          <w:szCs w:val="24"/>
          <w:lang/>
        </w:rPr>
        <w:t xml:space="preserve"> год в сумме </w:t>
      </w:r>
      <w:r>
        <w:rPr>
          <w:sz w:val="24"/>
          <w:szCs w:val="24"/>
          <w:lang/>
        </w:rPr>
        <w:t>1 000,00</w:t>
      </w:r>
      <w:r>
        <w:rPr>
          <w:sz w:val="24"/>
          <w:szCs w:val="24"/>
          <w:lang/>
        </w:rPr>
        <w:t xml:space="preserve"> рублей.</w:t>
      </w:r>
    </w:p>
    <w:p w:rsidR="001F339E" w:rsidRDefault="001F339E" w:rsidP="001F339E">
      <w:pPr>
        <w:pStyle w:val="ConsPlusNormal"/>
        <w:ind w:firstLine="567"/>
        <w:jc w:val="both"/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10.</w:t>
      </w:r>
      <w:r>
        <w:rPr>
          <w:sz w:val="24"/>
          <w:szCs w:val="24"/>
          <w:lang/>
        </w:rPr>
        <w:t xml:space="preserve"> Установить следующие особенности исполнения бюджета </w:t>
      </w:r>
      <w:proofErr w:type="spellStart"/>
      <w:r>
        <w:rPr>
          <w:color w:val="000000"/>
          <w:sz w:val="24"/>
          <w:szCs w:val="24"/>
        </w:rPr>
        <w:t>Плотавского</w:t>
      </w:r>
      <w:proofErr w:type="spellEnd"/>
      <w:r>
        <w:rPr>
          <w:color w:val="000000"/>
          <w:sz w:val="24"/>
          <w:szCs w:val="24"/>
        </w:rPr>
        <w:t xml:space="preserve"> сельсовета  </w:t>
      </w:r>
      <w:r>
        <w:rPr>
          <w:sz w:val="24"/>
          <w:szCs w:val="24"/>
          <w:lang/>
        </w:rPr>
        <w:t>Октябрьского района Курской области в 2024 году:</w:t>
      </w:r>
    </w:p>
    <w:p w:rsidR="001F339E" w:rsidRDefault="001F339E" w:rsidP="001F33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- остатки средств бюджета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 </w:t>
      </w:r>
      <w:r>
        <w:rPr>
          <w:rFonts w:ascii="Arial" w:eastAsia="Calibri" w:hAnsi="Arial" w:cs="Arial"/>
          <w:sz w:val="24"/>
          <w:szCs w:val="24"/>
        </w:rPr>
        <w:t>Октябрьского на начало текущего финансового года:</w:t>
      </w:r>
    </w:p>
    <w:p w:rsidR="001F339E" w:rsidRDefault="001F339E" w:rsidP="001F33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 xml:space="preserve">в объеме, не превышающем сумму остатка неиспользованных бюджетных ассигнований на оплату заключенных от имени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r>
        <w:rPr>
          <w:rFonts w:ascii="Arial" w:eastAsia="Calibri" w:hAnsi="Arial" w:cs="Arial"/>
          <w:sz w:val="24"/>
          <w:szCs w:val="24"/>
        </w:rPr>
        <w:t>Октябрьского района Курской области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могут направляться в текущем финансовом году на увеличение бюджетных ассигнований на указанные цели в случае наличия соответствующих бюджетных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обязательств, на основании предложений главного распорядителя средств бюджета;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</w:t>
      </w:r>
      <w:r>
        <w:rPr>
          <w:rFonts w:ascii="Arial" w:hAnsi="Arial" w:cs="Arial"/>
          <w:sz w:val="24"/>
          <w:szCs w:val="24"/>
        </w:rPr>
        <w:t xml:space="preserve">  Установить дополнительные основания для внесения изменений в сводную бюджетную роспись бюджета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 </w:t>
      </w:r>
      <w:r>
        <w:rPr>
          <w:rFonts w:ascii="Arial" w:hAnsi="Arial" w:cs="Arial"/>
          <w:sz w:val="24"/>
          <w:szCs w:val="24"/>
        </w:rPr>
        <w:t xml:space="preserve">Октябрьского района без внесения изменений в настоящее решение: 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 реорганизация муниципальных учреждений;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 изменение бюджетной классификации расходов бюджетов Российской Федерации без изменения целевого направления бюджетных ассигнований;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3) 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 выполнения условий </w:t>
      </w:r>
      <w:proofErr w:type="spellStart"/>
      <w:r>
        <w:rPr>
          <w:rFonts w:ascii="Arial" w:hAnsi="Arial" w:cs="Arial"/>
          <w:sz w:val="24"/>
          <w:szCs w:val="24"/>
        </w:rPr>
        <w:t>софинансирования</w:t>
      </w:r>
      <w:proofErr w:type="spellEnd"/>
      <w:r>
        <w:rPr>
          <w:rFonts w:ascii="Arial" w:hAnsi="Arial" w:cs="Arial"/>
          <w:sz w:val="24"/>
          <w:szCs w:val="24"/>
        </w:rPr>
        <w:t xml:space="preserve">, установленных для получения субсидий и иных межбюджетных трансфертов, предоставляемых бюджету поселения из областного бюджета, на приоритетные проекты (программы), национальные проекты, осуществляемые в рамках муниципальных программ, в пределах объема бюджетных ассигнований, предусмотренных по соответствующей муниципальной программе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сельсовета  </w:t>
      </w:r>
      <w:r>
        <w:rPr>
          <w:rFonts w:ascii="Arial" w:hAnsi="Arial" w:cs="Arial"/>
          <w:sz w:val="24"/>
          <w:szCs w:val="24"/>
        </w:rPr>
        <w:t>Октябрьского района Курской области;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 xml:space="preserve">4) перераспределение бюджетных ассигнований между главным распорядителем средств бюджета, разделами, подразделами, целевыми статьями и видами расходов </w:t>
      </w:r>
      <w:r>
        <w:rPr>
          <w:rFonts w:ascii="Arial" w:hAnsi="Arial" w:cs="Arial"/>
          <w:bCs/>
          <w:sz w:val="24"/>
          <w:szCs w:val="24"/>
        </w:rPr>
        <w:t>классификации расходов бюджетов</w:t>
      </w:r>
      <w:r>
        <w:rPr>
          <w:rFonts w:ascii="Arial" w:hAnsi="Arial" w:cs="Arial"/>
          <w:sz w:val="24"/>
          <w:szCs w:val="24"/>
        </w:rPr>
        <w:t xml:space="preserve"> в пределах объемов экономии бюджетных средств, полученной по итогам осуществления закупок товаров, работ, услуг для обеспечения муниципальных нужд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 </w:t>
      </w:r>
      <w:r>
        <w:rPr>
          <w:rFonts w:ascii="Arial" w:hAnsi="Arial" w:cs="Arial"/>
          <w:sz w:val="24"/>
          <w:szCs w:val="24"/>
        </w:rPr>
        <w:t xml:space="preserve">Октябрьского района Курской области, в порядке, установленном Администрацией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r>
        <w:rPr>
          <w:rFonts w:ascii="Arial" w:hAnsi="Arial" w:cs="Arial"/>
          <w:sz w:val="24"/>
          <w:szCs w:val="24"/>
        </w:rPr>
        <w:t>Октябрьского района Курской области;</w:t>
      </w:r>
      <w:proofErr w:type="gramEnd"/>
    </w:p>
    <w:p w:rsidR="001F339E" w:rsidRDefault="001F339E" w:rsidP="001F33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 применение бюджетных мер принуждения, предусмотренных главой 30 Бюджетного кодекса Российской Федерации;</w:t>
      </w:r>
    </w:p>
    <w:p w:rsidR="001F339E" w:rsidRDefault="001F339E" w:rsidP="001F339E">
      <w:pPr>
        <w:widowControl w:val="0"/>
        <w:suppressAutoHyphens/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 изменение программных (</w:t>
      </w:r>
      <w:proofErr w:type="spellStart"/>
      <w:r>
        <w:rPr>
          <w:rFonts w:ascii="Arial" w:hAnsi="Arial" w:cs="Arial"/>
          <w:sz w:val="24"/>
          <w:szCs w:val="24"/>
        </w:rPr>
        <w:t>непрограммных</w:t>
      </w:r>
      <w:proofErr w:type="spellEnd"/>
      <w:r>
        <w:rPr>
          <w:rFonts w:ascii="Arial" w:hAnsi="Arial" w:cs="Arial"/>
          <w:sz w:val="24"/>
          <w:szCs w:val="24"/>
        </w:rPr>
        <w:t>) направлений расходов, подпрограмм, основных мероприятий целевых статей расходов</w:t>
      </w:r>
      <w:r>
        <w:rPr>
          <w:rFonts w:ascii="Arial" w:hAnsi="Arial" w:cs="Arial"/>
          <w:bCs/>
          <w:sz w:val="24"/>
          <w:szCs w:val="24"/>
        </w:rPr>
        <w:t>.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 Установить, что получатель средств бюджета поселения вправе предусматривать авансовые платежи: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 при заключении договоров (муниципальных контрактов) на поставку товаров (работ, услуг) в размерах:</w:t>
      </w:r>
    </w:p>
    <w:p w:rsidR="001F339E" w:rsidRDefault="001F339E" w:rsidP="001F33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а) 100 процентов суммы договора (муниципального контракта) – по договорам (контрактам):</w:t>
      </w:r>
    </w:p>
    <w:p w:rsidR="001F339E" w:rsidRDefault="001F339E" w:rsidP="001F33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об оплате расходов по участию сборных команд  поселения, отдельных спортсменов в соревнованиях и учебно-тренировочных сборах, во всероссийских массовых мероприятиях школьников, обучающихся образовательных организаций или работников образования;</w:t>
      </w:r>
    </w:p>
    <w:p w:rsidR="001F339E" w:rsidRDefault="001F339E" w:rsidP="001F33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на услуги по организации питания организованных групп детей в пути следования; </w:t>
      </w:r>
    </w:p>
    <w:p w:rsidR="001F339E" w:rsidRDefault="001F339E" w:rsidP="001F33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об оказании услуг связи, о подписке на печатные и электронные издания (в том числе периодические и справочные) и об их </w:t>
      </w:r>
      <w:r>
        <w:rPr>
          <w:rFonts w:ascii="Arial" w:hAnsi="Arial" w:cs="Arial"/>
          <w:bCs/>
          <w:color w:val="000000"/>
          <w:sz w:val="24"/>
          <w:szCs w:val="24"/>
        </w:rPr>
        <w:br/>
        <w:t xml:space="preserve">приобретении, об обучении на курсах повышения квалификации, </w:t>
      </w:r>
      <w:r>
        <w:rPr>
          <w:rFonts w:ascii="Arial" w:hAnsi="Arial" w:cs="Arial"/>
          <w:bCs/>
          <w:color w:val="000000"/>
          <w:sz w:val="24"/>
          <w:szCs w:val="24"/>
        </w:rPr>
        <w:br/>
        <w:t>о прохождении профессиональной переподготовки, о приобретении ави</w:t>
      </w: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>а-</w:t>
      </w:r>
      <w:proofErr w:type="gramEnd"/>
      <w:r>
        <w:rPr>
          <w:rFonts w:ascii="Arial" w:hAnsi="Arial" w:cs="Arial"/>
          <w:bCs/>
          <w:color w:val="000000"/>
          <w:sz w:val="24"/>
          <w:szCs w:val="24"/>
        </w:rPr>
        <w:t xml:space="preserve"> и железнодорожных билетов, билетов для проезда городским </w:t>
      </w:r>
      <w:r>
        <w:rPr>
          <w:rFonts w:ascii="Arial" w:hAnsi="Arial" w:cs="Arial"/>
          <w:bCs/>
          <w:color w:val="000000"/>
          <w:sz w:val="24"/>
          <w:szCs w:val="24"/>
        </w:rPr>
        <w:br/>
        <w:t xml:space="preserve">и пригородным транспортом, сертификатов на сервисное обслуживание сетевого (серверного) оборудования, по договорам обязательного страхования гражданской ответственности владельцев автотранспортных средств, о проведении государственной экспертизы проектной документации и результатов инженерных изысканий, о проведении </w:t>
      </w: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>проверки достоверности определения сметной стоимости объектов капитального</w:t>
      </w:r>
      <w:proofErr w:type="gramEnd"/>
      <w:r>
        <w:rPr>
          <w:rFonts w:ascii="Arial" w:hAnsi="Arial" w:cs="Arial"/>
          <w:bCs/>
          <w:color w:val="000000"/>
          <w:sz w:val="24"/>
          <w:szCs w:val="24"/>
        </w:rPr>
        <w:t xml:space="preserve"> строительства, финансовое обеспечение строительства, реконструкции или технического перевооружения которых планируется осуществлять полностью или частично за счет средств бюджета поселения;</w:t>
      </w:r>
    </w:p>
    <w:p w:rsidR="001F339E" w:rsidRDefault="001F339E" w:rsidP="001F33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б) до 100 процентов суммы договора (муниципального контракта) – по договорам (муниципальным контрактам) об оказании услуг для оздоровления детей в оздоровительных учреждениях;</w:t>
      </w:r>
    </w:p>
    <w:p w:rsidR="001F339E" w:rsidRDefault="001F339E" w:rsidP="001F33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в) не более 60 процентов суммы договора (муниципального контракта) – по договорам (муниципальным контрактам), связанным </w:t>
      </w:r>
      <w:r>
        <w:rPr>
          <w:rFonts w:ascii="Arial" w:hAnsi="Arial" w:cs="Arial"/>
          <w:bCs/>
          <w:color w:val="000000"/>
          <w:sz w:val="24"/>
          <w:szCs w:val="24"/>
        </w:rPr>
        <w:br/>
        <w:t>с дорожной деятельностью, в том числе на приобретение дорожных, дорожно-строительных материалов, горюче-смазочных материалов, дорожно-эксплуатационного и другого имущества, необходимого для нормального функционирования и </w:t>
      </w: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>содержания</w:t>
      </w:r>
      <w:proofErr w:type="gramEnd"/>
      <w:r>
        <w:rPr>
          <w:rFonts w:ascii="Arial" w:hAnsi="Arial" w:cs="Arial"/>
          <w:bCs/>
          <w:color w:val="000000"/>
          <w:sz w:val="24"/>
          <w:szCs w:val="24"/>
        </w:rPr>
        <w:t xml:space="preserve"> автомобильных дорог общего пользования;</w:t>
      </w:r>
    </w:p>
    <w:p w:rsidR="001F339E" w:rsidRDefault="001F339E" w:rsidP="001F33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г) не более 30 процентов суммы договора (муниципального контракта) – по иным договорам (муниципальным контрактам), если иное не предусмотрено законодательством Российской Федерации и (или) Курской области;</w:t>
      </w:r>
    </w:p>
    <w:p w:rsidR="001F339E" w:rsidRDefault="001F339E" w:rsidP="001F33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 xml:space="preserve">2) 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 том числе с оплатой </w:t>
      </w:r>
      <w:r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организационных взносов, а также расходов, связанных </w:t>
      </w:r>
      <w:r>
        <w:rPr>
          <w:rFonts w:ascii="Arial" w:hAnsi="Arial" w:cs="Arial"/>
          <w:bCs/>
          <w:color w:val="000000"/>
          <w:sz w:val="24"/>
          <w:szCs w:val="24"/>
        </w:rPr>
        <w:br/>
        <w:t>со служебными командировками, в размере 100 процентов;</w:t>
      </w:r>
      <w:proofErr w:type="gramEnd"/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13.</w:t>
      </w:r>
      <w:r>
        <w:rPr>
          <w:rFonts w:ascii="Arial" w:hAnsi="Arial" w:cs="Arial"/>
          <w:sz w:val="24"/>
          <w:szCs w:val="24"/>
        </w:rPr>
        <w:t> Утвердить общий объем межбюджетных трансфертов, предоставляемых муниципальному образованию «Октябрьский район» Курской области: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2024 год в сумме 173 058 рублей;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2025 год в сумме 0  рублей;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2026 год в сумме 0 рублей;</w:t>
      </w:r>
    </w:p>
    <w:p w:rsidR="001F339E" w:rsidRDefault="001F339E" w:rsidP="001F339E">
      <w:pPr>
        <w:pStyle w:val="ConsPlusNormal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14.</w:t>
      </w:r>
      <w:r>
        <w:rPr>
          <w:sz w:val="24"/>
          <w:szCs w:val="24"/>
        </w:rPr>
        <w:t xml:space="preserve"> Установить верхний предел муниципального внутреннего долга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Плотавского</w:t>
      </w:r>
      <w:proofErr w:type="spellEnd"/>
      <w:r>
        <w:rPr>
          <w:color w:val="000000"/>
          <w:sz w:val="24"/>
          <w:szCs w:val="24"/>
        </w:rPr>
        <w:t xml:space="preserve"> сельсовета  </w:t>
      </w:r>
      <w:r>
        <w:rPr>
          <w:sz w:val="24"/>
          <w:szCs w:val="24"/>
        </w:rPr>
        <w:t xml:space="preserve">Октябрьского района Курской области на 1 января 2025 года по долговым обязательствам </w:t>
      </w:r>
      <w:proofErr w:type="spellStart"/>
      <w:r>
        <w:rPr>
          <w:color w:val="000000"/>
          <w:sz w:val="24"/>
          <w:szCs w:val="24"/>
        </w:rPr>
        <w:t>Плотавского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r>
        <w:rPr>
          <w:sz w:val="24"/>
          <w:szCs w:val="24"/>
        </w:rPr>
        <w:t>Октябрьского района Курской области в сумме 0,0 рублей, в том числе по муниципальным гарантиям – 0,0 рублей.</w:t>
      </w:r>
    </w:p>
    <w:p w:rsidR="001F339E" w:rsidRDefault="001F339E" w:rsidP="001F339E">
      <w:pPr>
        <w:pStyle w:val="ConsPlusNormal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15.</w:t>
      </w:r>
      <w:r>
        <w:rPr>
          <w:sz w:val="24"/>
          <w:szCs w:val="24"/>
        </w:rPr>
        <w:t xml:space="preserve"> Установить верхний предел муниципального внутреннего долга </w:t>
      </w:r>
      <w:proofErr w:type="spellStart"/>
      <w:r>
        <w:rPr>
          <w:color w:val="000000"/>
          <w:sz w:val="24"/>
          <w:szCs w:val="24"/>
        </w:rPr>
        <w:t>Плотавского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r>
        <w:rPr>
          <w:sz w:val="24"/>
          <w:szCs w:val="24"/>
        </w:rPr>
        <w:t xml:space="preserve">Октябрьского района Курской области на 1 января 2026 года по долговым обязательствам </w:t>
      </w:r>
      <w:proofErr w:type="spellStart"/>
      <w:r>
        <w:rPr>
          <w:color w:val="000000"/>
          <w:sz w:val="24"/>
          <w:szCs w:val="24"/>
        </w:rPr>
        <w:t>Плотавского</w:t>
      </w:r>
      <w:proofErr w:type="spellEnd"/>
      <w:r>
        <w:rPr>
          <w:color w:val="000000"/>
          <w:sz w:val="24"/>
          <w:szCs w:val="24"/>
        </w:rPr>
        <w:t xml:space="preserve"> сельсовета  </w:t>
      </w:r>
      <w:r>
        <w:rPr>
          <w:sz w:val="24"/>
          <w:szCs w:val="24"/>
        </w:rPr>
        <w:t>Октябрьского района Курской области в сумме 0,0 рублей, в том числе по муниципальным гарантиям – 0,0 рублей.</w:t>
      </w:r>
    </w:p>
    <w:p w:rsidR="001F339E" w:rsidRDefault="001F339E" w:rsidP="001F339E">
      <w:pPr>
        <w:pStyle w:val="ConsPlusNormal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16.</w:t>
      </w:r>
      <w:r>
        <w:rPr>
          <w:sz w:val="24"/>
          <w:szCs w:val="24"/>
        </w:rPr>
        <w:t xml:space="preserve"> Установить верхний предел муниципального внутреннего долга </w:t>
      </w:r>
      <w:proofErr w:type="spellStart"/>
      <w:r>
        <w:rPr>
          <w:color w:val="000000"/>
          <w:sz w:val="24"/>
          <w:szCs w:val="24"/>
        </w:rPr>
        <w:t>Плотавского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r>
        <w:rPr>
          <w:sz w:val="24"/>
          <w:szCs w:val="24"/>
        </w:rPr>
        <w:t xml:space="preserve">Октябрьского района Курской области на 1 января 2027 года по долговым обязательствам </w:t>
      </w:r>
      <w:proofErr w:type="spellStart"/>
      <w:r>
        <w:rPr>
          <w:color w:val="000000"/>
          <w:sz w:val="24"/>
          <w:szCs w:val="24"/>
        </w:rPr>
        <w:t>Плотавского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r>
        <w:rPr>
          <w:sz w:val="24"/>
          <w:szCs w:val="24"/>
        </w:rPr>
        <w:t>Октябрьского района Курской области в сумме 0,0 рублей, в том числе по муниципальным гарантиям – 0,0 рублей.</w:t>
      </w:r>
    </w:p>
    <w:p w:rsidR="001F339E" w:rsidRDefault="001F339E" w:rsidP="001F339E">
      <w:pPr>
        <w:pStyle w:val="ConsPlusNormal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17.</w:t>
      </w:r>
      <w:r>
        <w:rPr>
          <w:sz w:val="24"/>
          <w:szCs w:val="24"/>
        </w:rPr>
        <w:t xml:space="preserve"> Утвердить </w:t>
      </w:r>
      <w:hyperlink r:id="rId8" w:history="1">
        <w:r>
          <w:rPr>
            <w:rStyle w:val="a6"/>
            <w:sz w:val="24"/>
            <w:szCs w:val="24"/>
          </w:rPr>
          <w:t>Программу</w:t>
        </w:r>
      </w:hyperlink>
      <w:r>
        <w:rPr>
          <w:sz w:val="24"/>
          <w:szCs w:val="24"/>
        </w:rPr>
        <w:t xml:space="preserve"> муниципальных внутренних заимствований </w:t>
      </w:r>
      <w:proofErr w:type="spellStart"/>
      <w:r>
        <w:rPr>
          <w:color w:val="000000"/>
          <w:sz w:val="24"/>
          <w:szCs w:val="24"/>
        </w:rPr>
        <w:t>Плотавского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r>
        <w:rPr>
          <w:sz w:val="24"/>
          <w:szCs w:val="24"/>
        </w:rPr>
        <w:t xml:space="preserve">Октябрьского района Курской области на 2024 год и на плановый период 2025 и 2026 годов согласно приложению № 6 к настоящему решению. </w:t>
      </w:r>
    </w:p>
    <w:p w:rsidR="001F339E" w:rsidRDefault="001F339E" w:rsidP="001F339E">
      <w:pPr>
        <w:pStyle w:val="ConsPlusNormal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18. </w:t>
      </w:r>
      <w:r>
        <w:rPr>
          <w:sz w:val="24"/>
          <w:szCs w:val="24"/>
        </w:rPr>
        <w:t xml:space="preserve">Утвердить </w:t>
      </w:r>
      <w:hyperlink r:id="rId9" w:history="1">
        <w:r>
          <w:rPr>
            <w:rStyle w:val="a6"/>
            <w:sz w:val="24"/>
            <w:szCs w:val="24"/>
          </w:rPr>
          <w:t>Программу</w:t>
        </w:r>
      </w:hyperlink>
      <w:r>
        <w:rPr>
          <w:sz w:val="24"/>
          <w:szCs w:val="24"/>
        </w:rPr>
        <w:t xml:space="preserve"> муниципальных гарантий </w:t>
      </w:r>
      <w:proofErr w:type="spellStart"/>
      <w:r>
        <w:rPr>
          <w:color w:val="000000"/>
          <w:sz w:val="24"/>
          <w:szCs w:val="24"/>
        </w:rPr>
        <w:t>Плотавского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r>
        <w:rPr>
          <w:sz w:val="24"/>
          <w:szCs w:val="24"/>
        </w:rPr>
        <w:t>Октябрьского района Курской области на 2024 год согласно приложению № 7 к настоящему решению и Программу муниципальных гарантий Октябрьского района Курской области на плановый период 2025 и 2026 годов согласно приложению № 8 к настоящему решению.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19.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Настоящее решение вступает в силу с 1 января 2024 года</w:t>
      </w:r>
      <w:r>
        <w:rPr>
          <w:rFonts w:ascii="Arial" w:hAnsi="Arial" w:cs="Arial"/>
          <w:sz w:val="24"/>
          <w:szCs w:val="24"/>
        </w:rPr>
        <w:t xml:space="preserve"> и подлежит официальному опубликованию</w:t>
      </w:r>
      <w:r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F339E" w:rsidRDefault="001F339E" w:rsidP="001F33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F339E" w:rsidRDefault="001F339E" w:rsidP="001F339E">
      <w:pPr>
        <w:pStyle w:val="-"/>
        <w:spacing w:line="240" w:lineRule="auto"/>
        <w:ind w:firstLine="0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Председатель Собрания депутатов</w:t>
      </w:r>
    </w:p>
    <w:p w:rsidR="001F339E" w:rsidRDefault="001F339E" w:rsidP="001F339E">
      <w:pPr>
        <w:pStyle w:val="-"/>
        <w:spacing w:line="240" w:lineRule="auto"/>
        <w:ind w:firstLine="0"/>
        <w:rPr>
          <w:rFonts w:ascii="Arial" w:hAnsi="Arial" w:cs="Arial"/>
          <w:bCs/>
          <w:color w:val="auto"/>
          <w:sz w:val="24"/>
          <w:szCs w:val="24"/>
        </w:rPr>
      </w:pPr>
      <w:proofErr w:type="spellStart"/>
      <w:r>
        <w:rPr>
          <w:rFonts w:ascii="Arial" w:hAnsi="Arial" w:cs="Arial"/>
          <w:bCs/>
          <w:color w:val="auto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bCs/>
          <w:color w:val="auto"/>
          <w:sz w:val="24"/>
          <w:szCs w:val="24"/>
        </w:rPr>
        <w:t xml:space="preserve"> сельсовета </w:t>
      </w:r>
    </w:p>
    <w:p w:rsidR="001F339E" w:rsidRDefault="001F339E" w:rsidP="001F339E">
      <w:pPr>
        <w:pStyle w:val="-"/>
        <w:spacing w:line="240" w:lineRule="auto"/>
        <w:ind w:firstLine="0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>Октябрьского района                                                           О.Е. Кирилова</w:t>
      </w:r>
    </w:p>
    <w:p w:rsidR="001F339E" w:rsidRDefault="001F339E" w:rsidP="001F339E">
      <w:pPr>
        <w:pStyle w:val="-"/>
        <w:spacing w:line="240" w:lineRule="auto"/>
        <w:ind w:firstLine="0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1F339E" w:rsidRDefault="001F339E" w:rsidP="001F339E">
      <w:pPr>
        <w:pStyle w:val="-"/>
        <w:spacing w:line="240" w:lineRule="auto"/>
        <w:ind w:firstLine="284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1F339E" w:rsidRDefault="001F339E" w:rsidP="001F339E">
      <w:pPr>
        <w:pStyle w:val="-"/>
        <w:spacing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сельсовета</w:t>
      </w:r>
    </w:p>
    <w:p w:rsidR="001F339E" w:rsidRDefault="001F339E" w:rsidP="001F339E">
      <w:pPr>
        <w:pStyle w:val="-"/>
        <w:spacing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Октябрьского района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Л.В. </w:t>
      </w:r>
      <w:proofErr w:type="spellStart"/>
      <w:r>
        <w:rPr>
          <w:rFonts w:ascii="Arial" w:hAnsi="Arial" w:cs="Arial"/>
          <w:sz w:val="24"/>
          <w:szCs w:val="24"/>
        </w:rPr>
        <w:t>Ельникова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</w:t>
      </w:r>
    </w:p>
    <w:p w:rsidR="001F339E" w:rsidRDefault="001F339E" w:rsidP="001F33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B164D" w:rsidRDefault="009B164D"/>
    <w:sectPr w:rsidR="009B164D" w:rsidSect="009B1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39E"/>
    <w:rsid w:val="001F339E"/>
    <w:rsid w:val="009B1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9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1F339E"/>
    <w:pPr>
      <w:autoSpaceDE w:val="0"/>
      <w:autoSpaceDN w:val="0"/>
      <w:spacing w:after="0" w:line="240" w:lineRule="auto"/>
    </w:pPr>
    <w:rPr>
      <w:rFonts w:ascii="Courier New" w:hAnsi="Courier New"/>
      <w:sz w:val="20"/>
      <w:szCs w:val="20"/>
      <w:lang/>
    </w:rPr>
  </w:style>
  <w:style w:type="character" w:customStyle="1" w:styleId="a4">
    <w:name w:val="Текст Знак"/>
    <w:basedOn w:val="a0"/>
    <w:link w:val="a3"/>
    <w:semiHidden/>
    <w:rsid w:val="001F339E"/>
    <w:rPr>
      <w:rFonts w:ascii="Courier New" w:eastAsia="Times New Roman" w:hAnsi="Courier New" w:cs="Times New Roman"/>
      <w:sz w:val="20"/>
      <w:szCs w:val="20"/>
      <w:lang/>
    </w:rPr>
  </w:style>
  <w:style w:type="paragraph" w:styleId="a5">
    <w:name w:val="No Spacing"/>
    <w:uiPriority w:val="1"/>
    <w:qFormat/>
    <w:rsid w:val="001F339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F33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">
    <w:name w:val="АА-рубленый"/>
    <w:rsid w:val="001F339E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  <w:lang w:eastAsia="ru-RU"/>
    </w:rPr>
  </w:style>
  <w:style w:type="character" w:styleId="a6">
    <w:name w:val="Hyperlink"/>
    <w:basedOn w:val="a0"/>
    <w:uiPriority w:val="99"/>
    <w:semiHidden/>
    <w:unhideWhenUsed/>
    <w:rsid w:val="001F33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7A278348C76C13AA638D4FA877DD300FB5DA2250949C89A48B28EBEA5C65D533D69E0F4DB03113852FEz2CF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A28C629238C1AE7984E7A1CC6164071523DEC663DD5947DDB3CA4F755D4227IFAF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A28C629238C1AE7984E7A1CC6164071523DEC663DF584DDDB3CA4F755D4227FFCD8D64C3AF8FA5F178E5I6A2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FA28C629238C1AE7984F9ACDA0D3E0B132E85C260D5501287EC911222I5A4N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1FA28C629238C1AE7984F9ACDA0D3E0B132E86CB63D5501287EC911222I5A4N" TargetMode="External"/><Relationship Id="rId9" Type="http://schemas.openxmlformats.org/officeDocument/2006/relationships/hyperlink" Target="consultantplus://offline/ref=F117A278348C76C13AA638D4FA877DD300FB5DA2250949C89A48B28EBEA5C65D533D69E0F4DB03113852FBz2C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1762</Words>
  <Characters>10047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2025-03-11T11:13:00Z</dcterms:created>
  <dcterms:modified xsi:type="dcterms:W3CDTF">2025-03-11T11:13:00Z</dcterms:modified>
</cp:coreProperties>
</file>